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3A36DDCA" w:rsidR="0006689F" w:rsidRPr="00874C32" w:rsidRDefault="0071400F" w:rsidP="00874C32">
            <w:pPr>
              <w:pStyle w:val="En-tte"/>
              <w:jc w:val="center"/>
              <w:rPr>
                <w:rFonts w:ascii="Arial" w:hAnsi="Arial" w:cs="Arial"/>
                <w:b/>
                <w:i/>
              </w:rPr>
            </w:pPr>
            <w:r w:rsidRPr="00652962">
              <w:rPr>
                <w:rFonts w:ascii="Calibri" w:eastAsia="Calibri" w:hAnsi="Calibri"/>
                <w:noProof/>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Cahier des Clauses Administratives Particulières</w:t>
            </w:r>
          </w:p>
          <w:p w14:paraId="326BFA6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(C.C.A.P.)</w:t>
            </w:r>
          </w:p>
          <w:p w14:paraId="7371C982" w14:textId="77777777" w:rsidR="0006689F" w:rsidRPr="00874C32" w:rsidRDefault="0006689F" w:rsidP="00874C32">
            <w:pPr>
              <w:pStyle w:val="En-tte"/>
              <w:jc w:val="center"/>
              <w:rPr>
                <w:rFonts w:ascii="Arial" w:hAnsi="Arial" w:cs="Arial"/>
                <w:bCs/>
                <w:sz w:val="20"/>
                <w:szCs w:val="20"/>
              </w:rPr>
            </w:pPr>
            <w:r w:rsidRPr="002136E5">
              <w:rPr>
                <w:rFonts w:ascii="Arial" w:hAnsi="Arial" w:cs="Arial"/>
                <w:b/>
                <w:bCs/>
                <w:sz w:val="24"/>
                <w:szCs w:val="24"/>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A]   </w:t>
            </w:r>
            <w:proofErr w:type="gramEnd"/>
            <w:r w:rsidRPr="00874C32">
              <w:rPr>
                <w:rFonts w:ascii="Arial" w:hAnsi="Arial" w:cs="Arial"/>
                <w:b/>
                <w:bCs/>
                <w:szCs w:val="20"/>
              </w:rPr>
              <w:t>INFORMATIONS ESSENTIELLES DU CONTRAT</w:t>
            </w:r>
          </w:p>
        </w:tc>
      </w:tr>
      <w:tr w:rsidR="0006689F" w:rsidRPr="00874C32" w14:paraId="26EEEEFE" w14:textId="77777777" w:rsidTr="00234CD8">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shd w:val="clear" w:color="auto" w:fill="auto"/>
            <w:vAlign w:val="center"/>
          </w:tcPr>
          <w:p w14:paraId="69E590BF" w14:textId="77777777" w:rsidR="0006689F" w:rsidRPr="002136E5" w:rsidRDefault="0006689F" w:rsidP="00874C32">
            <w:pPr>
              <w:pStyle w:val="fcase2metab"/>
              <w:jc w:val="center"/>
              <w:rPr>
                <w:rFonts w:ascii="Arial" w:eastAsiaTheme="minorHAnsi" w:hAnsi="Arial" w:cs="Arial"/>
                <w:b/>
                <w:i/>
                <w:highlight w:val="yellow"/>
                <w:lang w:eastAsia="en-US"/>
              </w:rPr>
            </w:pPr>
            <w:r w:rsidRPr="00234CD8">
              <w:rPr>
                <w:rFonts w:ascii="Arial" w:eastAsiaTheme="minorHAnsi" w:hAnsi="Arial" w:cs="Arial"/>
                <w:b/>
                <w:i/>
                <w:lang w:eastAsia="en-US"/>
              </w:rPr>
              <w:t>(</w:t>
            </w:r>
            <w:proofErr w:type="gramStart"/>
            <w:r w:rsidRPr="00234CD8">
              <w:rPr>
                <w:rFonts w:ascii="Arial" w:eastAsiaTheme="minorHAnsi" w:hAnsi="Arial" w:cs="Arial"/>
                <w:b/>
                <w:i/>
                <w:lang w:eastAsia="en-US"/>
              </w:rPr>
              <w:t>si</w:t>
            </w:r>
            <w:proofErr w:type="gramEnd"/>
            <w:r w:rsidRPr="00234CD8">
              <w:rPr>
                <w:rFonts w:ascii="Arial" w:eastAsiaTheme="minorHAnsi" w:hAnsi="Arial" w:cs="Arial"/>
                <w:b/>
                <w:i/>
                <w:lang w:eastAsia="en-US"/>
              </w:rPr>
              <w:t xml:space="preserve"> non renseigné ici : figure dans le courrier de notification)</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6EF2B101" w:rsidR="0006689F" w:rsidRPr="002136E5" w:rsidRDefault="00A62AB8" w:rsidP="00874C32">
            <w:pPr>
              <w:pStyle w:val="En-tte"/>
              <w:jc w:val="center"/>
              <w:rPr>
                <w:rFonts w:ascii="Arial" w:hAnsi="Arial" w:cs="Arial"/>
                <w:b/>
                <w:bCs/>
                <w:sz w:val="20"/>
                <w:szCs w:val="20"/>
              </w:rPr>
            </w:pPr>
            <w:r w:rsidRPr="00C812F5">
              <w:rPr>
                <w:b/>
              </w:rPr>
              <w:t xml:space="preserve">Fourniture de réactifs et consommables de biologie moléculaire avec mise à disposition d’extracteurs d’acides nucléiques, d’instruments de </w:t>
            </w:r>
            <w:proofErr w:type="spellStart"/>
            <w:r w:rsidRPr="00C812F5">
              <w:rPr>
                <w:b/>
              </w:rPr>
              <w:t>qPCR</w:t>
            </w:r>
            <w:proofErr w:type="spellEnd"/>
            <w:r w:rsidRPr="00C812F5">
              <w:rPr>
                <w:b/>
              </w:rPr>
              <w:t>, de préparateurs de librairies et broyeur d’échantillons</w:t>
            </w:r>
            <w:bookmarkStart w:id="0" w:name="_GoBack"/>
            <w:bookmarkEnd w:id="0"/>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3726DD1F" w:rsidR="0006689F" w:rsidRPr="002136E5" w:rsidRDefault="004D3035" w:rsidP="00874C32">
            <w:pPr>
              <w:spacing w:after="0" w:line="240" w:lineRule="auto"/>
              <w:jc w:val="center"/>
              <w:rPr>
                <w:rFonts w:ascii="Arial" w:hAnsi="Arial" w:cs="Arial"/>
                <w:b/>
                <w:sz w:val="18"/>
                <w:szCs w:val="20"/>
              </w:rPr>
            </w:pPr>
            <w:sdt>
              <w:sdtPr>
                <w:rPr>
                  <w:rFonts w:ascii="Arial" w:hAnsi="Arial" w:cs="Arial"/>
                  <w:b/>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Content>
                <w:r w:rsidR="00A62AB8">
                  <w:rPr>
                    <w:rFonts w:ascii="Arial" w:hAnsi="Arial" w:cs="Arial"/>
                    <w:b/>
                    <w:sz w:val="18"/>
                  </w:rPr>
                  <w:t>Appel d'offres ouvert, en application des articles L.2124-2, R.2124-2 et R.2161-2 à R.2161-5</w:t>
                </w:r>
              </w:sdtContent>
            </w:sdt>
            <w:r w:rsidR="007B68C6" w:rsidRPr="002136E5">
              <w:rPr>
                <w:rFonts w:ascii="Arial" w:hAnsi="Arial" w:cs="Arial"/>
                <w:b/>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692673CF" w:rsidR="0006689F" w:rsidRPr="002136E5" w:rsidRDefault="004D3035" w:rsidP="00874C32">
            <w:pPr>
              <w:pStyle w:val="En-tte"/>
              <w:jc w:val="center"/>
              <w:rPr>
                <w:rFonts w:ascii="Arial" w:hAnsi="Arial" w:cs="Arial"/>
                <w:b/>
                <w:bCs/>
                <w:sz w:val="20"/>
                <w:szCs w:val="20"/>
              </w:rPr>
            </w:pPr>
            <w:sdt>
              <w:sdtPr>
                <w:rPr>
                  <w:rFonts w:ascii="Arial" w:hAnsi="Arial" w:cs="Arial"/>
                  <w:b/>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Content>
                <w:r w:rsidR="00A62AB8">
                  <w:rPr>
                    <w:rFonts w:ascii="Arial" w:hAnsi="Arial" w:cs="Arial"/>
                    <w:b/>
                    <w:bCs/>
                    <w:sz w:val="20"/>
                    <w:szCs w:val="20"/>
                  </w:rPr>
                  <w:t>"Groupement G.H.T." Se reporter à l'annexe au C.C.A.P.</w:t>
                </w:r>
              </w:sdtContent>
            </w:sdt>
          </w:p>
        </w:tc>
        <w:tc>
          <w:tcPr>
            <w:tcW w:w="1630" w:type="dxa"/>
            <w:gridSpan w:val="2"/>
            <w:vAlign w:val="center"/>
          </w:tcPr>
          <w:p w14:paraId="0BE9959B"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4EC086E3" w:rsidR="0006689F" w:rsidRPr="00101F68" w:rsidRDefault="00A62AB8" w:rsidP="00101F68">
            <w:pPr>
              <w:spacing w:after="0" w:line="240" w:lineRule="auto"/>
              <w:jc w:val="center"/>
              <w:rPr>
                <w:rFonts w:ascii="Arial" w:hAnsi="Arial" w:cs="Arial"/>
                <w:b/>
                <w:bCs/>
                <w:sz w:val="18"/>
                <w:szCs w:val="18"/>
              </w:rPr>
            </w:pPr>
            <w:r w:rsidRPr="00101F68">
              <w:rPr>
                <w:rFonts w:ascii="Arial" w:hAnsi="Arial" w:cs="Arial"/>
                <w:b/>
                <w:bCs/>
                <w:sz w:val="18"/>
                <w:szCs w:val="18"/>
              </w:rPr>
              <w:t>Caroline VIGUIÉ – 05 61 77 84 68</w:t>
            </w:r>
          </w:p>
        </w:tc>
        <w:tc>
          <w:tcPr>
            <w:tcW w:w="1630" w:type="dxa"/>
            <w:gridSpan w:val="2"/>
            <w:vAlign w:val="center"/>
          </w:tcPr>
          <w:p w14:paraId="1268D33E"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62BFDBE8" w:rsidR="0006689F" w:rsidRPr="002136E5" w:rsidRDefault="004D3035" w:rsidP="00874C32">
            <w:pPr>
              <w:spacing w:after="0" w:line="240" w:lineRule="auto"/>
              <w:jc w:val="center"/>
              <w:rPr>
                <w:rFonts w:ascii="Arial" w:hAnsi="Arial" w:cs="Arial"/>
                <w:b/>
                <w:bCs/>
                <w:sz w:val="20"/>
                <w:szCs w:val="20"/>
              </w:rPr>
            </w:pPr>
            <w:sdt>
              <w:sdtPr>
                <w:rPr>
                  <w:rFonts w:ascii="Arial" w:hAnsi="Arial" w:cs="Arial"/>
                  <w:b/>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Content>
                <w:r w:rsidR="002136E5">
                  <w:rPr>
                    <w:rFonts w:ascii="Arial" w:hAnsi="Arial" w:cs="Arial"/>
                    <w:b/>
                    <w:bCs/>
                    <w:sz w:val="20"/>
                    <w:szCs w:val="20"/>
                  </w:rPr>
                  <w:t>Accord-cadre exécuté par émission de bons de commande</w:t>
                </w:r>
              </w:sdtContent>
            </w:sdt>
          </w:p>
        </w:tc>
        <w:tc>
          <w:tcPr>
            <w:tcW w:w="1630" w:type="dxa"/>
            <w:gridSpan w:val="2"/>
            <w:vAlign w:val="center"/>
          </w:tcPr>
          <w:p w14:paraId="29C60EAB" w14:textId="74265303" w:rsidR="0006689F" w:rsidRPr="002136E5" w:rsidRDefault="0006689F" w:rsidP="00874C32">
            <w:pPr>
              <w:spacing w:after="0" w:line="240" w:lineRule="auto"/>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_Ref473041724 \r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292913">
              <w:rPr>
                <w:rFonts w:ascii="Arial" w:hAnsi="Arial" w:cs="Arial"/>
                <w:b/>
                <w:bCs/>
                <w:color w:val="0070C0"/>
                <w:sz w:val="20"/>
                <w:szCs w:val="20"/>
                <w:u w:val="single"/>
              </w:rPr>
              <w:t>3</w:t>
            </w:r>
            <w:r w:rsidRPr="002136E5">
              <w:rPr>
                <w:rFonts w:ascii="Arial" w:hAnsi="Arial" w:cs="Arial"/>
                <w:b/>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632D125E" w:rsidR="0006689F" w:rsidRPr="002136E5" w:rsidRDefault="004D3035" w:rsidP="00874C32">
            <w:pPr>
              <w:spacing w:after="0" w:line="240" w:lineRule="auto"/>
              <w:jc w:val="center"/>
              <w:rPr>
                <w:rFonts w:ascii="Arial" w:hAnsi="Arial" w:cs="Arial"/>
                <w:b/>
                <w:bCs/>
                <w:sz w:val="20"/>
                <w:szCs w:val="20"/>
              </w:rPr>
            </w:pPr>
            <w:sdt>
              <w:sdtPr>
                <w:rPr>
                  <w:rFonts w:ascii="Arial" w:hAnsi="Arial" w:cs="Arial"/>
                  <w:b/>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Content>
                <w:r w:rsidR="00A62AB8">
                  <w:rPr>
                    <w:rFonts w:ascii="Arial" w:hAnsi="Arial" w:cs="Arial"/>
                    <w:b/>
                    <w:bCs/>
                    <w:sz w:val="20"/>
                    <w:szCs w:val="20"/>
                  </w:rPr>
                  <w:t>OUI</w:t>
                </w:r>
              </w:sdtContent>
            </w:sdt>
          </w:p>
        </w:tc>
        <w:tc>
          <w:tcPr>
            <w:tcW w:w="1630" w:type="dxa"/>
            <w:gridSpan w:val="2"/>
            <w:vAlign w:val="center"/>
          </w:tcPr>
          <w:p w14:paraId="1F38BDC9" w14:textId="5AC3B8A6" w:rsidR="0006689F" w:rsidRPr="002136E5" w:rsidRDefault="00234CD8" w:rsidP="00874C32">
            <w:pPr>
              <w:pStyle w:val="En-tte"/>
              <w:jc w:val="center"/>
              <w:rPr>
                <w:rFonts w:ascii="Arial" w:hAnsi="Arial" w:cs="Arial"/>
                <w:b/>
                <w:bCs/>
                <w:color w:val="0070C0"/>
                <w:sz w:val="20"/>
                <w:szCs w:val="20"/>
                <w:highlight w:val="green"/>
                <w:u w:val="single"/>
              </w:rPr>
            </w:pPr>
            <w:r>
              <w:rPr>
                <w:rFonts w:ascii="Arial" w:hAnsi="Arial" w:cs="Arial"/>
                <w:b/>
                <w:bCs/>
                <w:color w:val="0070C0"/>
                <w:sz w:val="20"/>
                <w:szCs w:val="20"/>
                <w:u w:val="single"/>
              </w:rPr>
              <w:t>4</w:t>
            </w:r>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15AA9558" w:rsidR="0006689F" w:rsidRPr="002136E5" w:rsidRDefault="00A62AB8" w:rsidP="00874C32">
            <w:pPr>
              <w:spacing w:after="0" w:line="240" w:lineRule="auto"/>
              <w:jc w:val="center"/>
              <w:rPr>
                <w:rFonts w:ascii="Arial" w:hAnsi="Arial" w:cs="Arial"/>
                <w:b/>
                <w:bCs/>
                <w:sz w:val="20"/>
                <w:szCs w:val="20"/>
              </w:rPr>
            </w:pPr>
            <w:r>
              <w:rPr>
                <w:rFonts w:ascii="Arial" w:hAnsi="Arial" w:cs="Arial"/>
                <w:b/>
                <w:bCs/>
                <w:sz w:val="20"/>
                <w:szCs w:val="20"/>
              </w:rPr>
              <w:t xml:space="preserve">12 mois </w:t>
            </w:r>
            <w:r w:rsidR="00572F36">
              <w:rPr>
                <w:rFonts w:ascii="Arial" w:hAnsi="Arial" w:cs="Arial"/>
                <w:b/>
                <w:bCs/>
                <w:sz w:val="20"/>
                <w:szCs w:val="20"/>
              </w:rPr>
              <w:t>(</w:t>
            </w:r>
            <w:r>
              <w:rPr>
                <w:rFonts w:ascii="Arial" w:hAnsi="Arial" w:cs="Arial"/>
                <w:b/>
                <w:bCs/>
                <w:sz w:val="20"/>
                <w:szCs w:val="20"/>
              </w:rPr>
              <w:t xml:space="preserve">sauf pour lots 1 à 5 </w:t>
            </w:r>
            <w:r w:rsidR="00572F36">
              <w:rPr>
                <w:rFonts w:ascii="Arial" w:hAnsi="Arial" w:cs="Arial"/>
                <w:b/>
                <w:bCs/>
                <w:sz w:val="20"/>
                <w:szCs w:val="20"/>
              </w:rPr>
              <w:t xml:space="preserve">- </w:t>
            </w:r>
            <w:r>
              <w:rPr>
                <w:rFonts w:ascii="Arial" w:hAnsi="Arial" w:cs="Arial"/>
                <w:b/>
                <w:bCs/>
                <w:sz w:val="20"/>
                <w:szCs w:val="20"/>
              </w:rPr>
              <w:t>48 mois</w:t>
            </w:r>
            <w:r w:rsidR="00101F68">
              <w:rPr>
                <w:rFonts w:ascii="Arial" w:hAnsi="Arial" w:cs="Arial"/>
                <w:b/>
                <w:bCs/>
                <w:sz w:val="20"/>
                <w:szCs w:val="20"/>
              </w:rPr>
              <w:t>)</w:t>
            </w:r>
          </w:p>
        </w:tc>
        <w:tc>
          <w:tcPr>
            <w:tcW w:w="1630" w:type="dxa"/>
            <w:gridSpan w:val="2"/>
            <w:vAlign w:val="center"/>
          </w:tcPr>
          <w:p w14:paraId="1B52EAE4" w14:textId="57CA083C"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292913">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27CC01B5" w:rsidR="0006689F" w:rsidRPr="002136E5" w:rsidRDefault="004D3035" w:rsidP="00874C32">
            <w:pPr>
              <w:spacing w:after="0" w:line="240" w:lineRule="auto"/>
              <w:jc w:val="center"/>
              <w:rPr>
                <w:rFonts w:ascii="Arial" w:hAnsi="Arial" w:cs="Arial"/>
                <w:b/>
                <w:bCs/>
                <w:sz w:val="20"/>
                <w:szCs w:val="20"/>
              </w:rPr>
            </w:pPr>
            <w:sdt>
              <w:sdtPr>
                <w:rPr>
                  <w:rFonts w:ascii="Arial" w:hAnsi="Arial" w:cs="Arial"/>
                  <w:b/>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Content>
                <w:r w:rsidR="00A62AB8">
                  <w:rPr>
                    <w:rFonts w:ascii="Arial" w:hAnsi="Arial" w:cs="Arial"/>
                    <w:b/>
                    <w:bCs/>
                    <w:sz w:val="20"/>
                    <w:szCs w:val="20"/>
                  </w:rPr>
                  <w:t>OUI (tacite)</w:t>
                </w:r>
              </w:sdtContent>
            </w:sdt>
          </w:p>
        </w:tc>
        <w:tc>
          <w:tcPr>
            <w:tcW w:w="1630" w:type="dxa"/>
            <w:gridSpan w:val="2"/>
            <w:vAlign w:val="center"/>
          </w:tcPr>
          <w:p w14:paraId="330FCB85" w14:textId="3E9A9579"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CB716E"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292913">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00C58B33" w:rsidR="0006689F" w:rsidRPr="002136E5" w:rsidRDefault="004D3035" w:rsidP="00874C32">
            <w:pPr>
              <w:spacing w:after="0" w:line="240" w:lineRule="auto"/>
              <w:jc w:val="center"/>
              <w:rPr>
                <w:rFonts w:ascii="Arial" w:hAnsi="Arial" w:cs="Arial"/>
                <w:b/>
                <w:bCs/>
                <w:sz w:val="20"/>
                <w:szCs w:val="20"/>
              </w:rPr>
            </w:pPr>
            <w:sdt>
              <w:sdtPr>
                <w:rPr>
                  <w:rFonts w:ascii="Arial" w:hAnsi="Arial" w:cs="Arial"/>
                  <w:b/>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Content>
                <w:r w:rsidR="00A62AB8">
                  <w:rPr>
                    <w:rFonts w:ascii="Arial" w:hAnsi="Arial" w:cs="Arial"/>
                    <w:b/>
                    <w:bCs/>
                    <w:sz w:val="20"/>
                    <w:szCs w:val="20"/>
                  </w:rPr>
                  <w:t>Prix fermes ou prix révisables (selon la nature des prestations)</w:t>
                </w:r>
              </w:sdtContent>
            </w:sdt>
          </w:p>
        </w:tc>
        <w:tc>
          <w:tcPr>
            <w:tcW w:w="1630" w:type="dxa"/>
            <w:gridSpan w:val="2"/>
            <w:vAlign w:val="center"/>
          </w:tcPr>
          <w:p w14:paraId="03A2AB4B" w14:textId="75FF5ED1" w:rsidR="0006689F" w:rsidRPr="002136E5" w:rsidRDefault="00234CD8" w:rsidP="00874C32">
            <w:pPr>
              <w:pStyle w:val="En-tte"/>
              <w:jc w:val="center"/>
              <w:rPr>
                <w:rFonts w:ascii="Arial" w:hAnsi="Arial" w:cs="Arial"/>
                <w:b/>
                <w:bCs/>
                <w:color w:val="0070C0"/>
                <w:sz w:val="20"/>
                <w:szCs w:val="20"/>
                <w:highlight w:val="green"/>
                <w:u w:val="single"/>
              </w:rPr>
            </w:pPr>
            <w:r w:rsidRPr="00234CD8">
              <w:rPr>
                <w:rFonts w:ascii="Arial" w:hAnsi="Arial" w:cs="Arial"/>
                <w:b/>
                <w:bCs/>
                <w:color w:val="0070C0"/>
                <w:sz w:val="20"/>
                <w:szCs w:val="20"/>
                <w:u w:val="single"/>
              </w:rPr>
              <w:t>16.4</w:t>
            </w:r>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B]   </w:t>
            </w:r>
            <w:proofErr w:type="gramEnd"/>
            <w:r w:rsidRPr="00874C32">
              <w:rPr>
                <w:rFonts w:ascii="Arial" w:hAnsi="Arial" w:cs="Arial"/>
                <w:b/>
                <w:bCs/>
                <w:szCs w:val="20"/>
              </w:rPr>
              <w:t>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mandataire</w:t>
            </w:r>
            <w:proofErr w:type="gramEnd"/>
            <w:r w:rsidRPr="00874C32">
              <w:rPr>
                <w:rFonts w:ascii="Arial" w:hAnsi="Arial" w:cs="Arial"/>
                <w:bCs/>
                <w:i/>
                <w:color w:val="FFFFFF" w:themeColor="background1"/>
                <w:sz w:val="20"/>
                <w:szCs w:val="28"/>
              </w:rPr>
              <w:t xml:space="preserv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45DC7344" w:rsidR="0006689F" w:rsidRPr="002136E5" w:rsidRDefault="0006689F" w:rsidP="00874C32">
            <w:pPr>
              <w:pStyle w:val="En-tte"/>
              <w:jc w:val="center"/>
              <w:rPr>
                <w:rFonts w:ascii="Arial" w:hAnsi="Arial" w:cs="Arial"/>
                <w:b/>
                <w:bCs/>
                <w:sz w:val="20"/>
                <w:szCs w:val="20"/>
              </w:rPr>
            </w:pPr>
            <w:permStart w:id="1523480956" w:edGrp="everyone"/>
            <w:r w:rsidRPr="002136E5">
              <w:rPr>
                <w:rFonts w:ascii="Arial" w:hAnsi="Arial" w:cs="Arial"/>
                <w:b/>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2136E5" w:rsidRDefault="0006689F" w:rsidP="00874C32">
            <w:pPr>
              <w:pStyle w:val="En-tte"/>
              <w:jc w:val="center"/>
              <w:rPr>
                <w:rFonts w:ascii="Arial" w:hAnsi="Arial" w:cs="Arial"/>
                <w:b/>
                <w:bCs/>
                <w:sz w:val="20"/>
                <w:szCs w:val="20"/>
              </w:rPr>
            </w:pPr>
            <w:permStart w:id="1522096983" w:edGrp="everyone"/>
            <w:r w:rsidRPr="002136E5">
              <w:rPr>
                <w:rFonts w:ascii="Arial" w:hAnsi="Arial" w:cs="Arial"/>
                <w:b/>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w:t>
            </w:r>
            <w:proofErr w:type="gramStart"/>
            <w:r w:rsidRPr="00874C32">
              <w:rPr>
                <w:rFonts w:ascii="Arial" w:hAnsi="Arial" w:cs="Arial"/>
                <w:bCs/>
                <w:i/>
                <w:sz w:val="18"/>
                <w:szCs w:val="20"/>
              </w:rPr>
              <w:t>si</w:t>
            </w:r>
            <w:proofErr w:type="gramEnd"/>
            <w:r w:rsidRPr="00874C32">
              <w:rPr>
                <w:rFonts w:ascii="Arial" w:hAnsi="Arial" w:cs="Arial"/>
                <w:bCs/>
                <w:i/>
                <w:sz w:val="18"/>
                <w:szCs w:val="20"/>
              </w:rPr>
              <w:t xml:space="preserve"> différent du siège)</w:t>
            </w:r>
          </w:p>
        </w:tc>
        <w:tc>
          <w:tcPr>
            <w:tcW w:w="7300" w:type="dxa"/>
            <w:gridSpan w:val="8"/>
            <w:vAlign w:val="center"/>
          </w:tcPr>
          <w:p w14:paraId="24F38ADC" w14:textId="77777777" w:rsidR="0006689F" w:rsidRPr="002136E5" w:rsidRDefault="0006689F" w:rsidP="00874C32">
            <w:pPr>
              <w:pStyle w:val="En-tte"/>
              <w:jc w:val="center"/>
              <w:rPr>
                <w:rFonts w:ascii="Arial" w:hAnsi="Arial" w:cs="Arial"/>
                <w:b/>
                <w:bCs/>
                <w:sz w:val="20"/>
                <w:szCs w:val="20"/>
              </w:rPr>
            </w:pPr>
            <w:permStart w:id="1279276243" w:edGrp="everyone"/>
            <w:r w:rsidRPr="002136E5">
              <w:rPr>
                <w:rFonts w:ascii="Arial" w:hAnsi="Arial" w:cs="Arial"/>
                <w:b/>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2136E5" w:rsidRDefault="0006689F" w:rsidP="00874C32">
            <w:pPr>
              <w:pStyle w:val="En-tte"/>
              <w:jc w:val="center"/>
              <w:rPr>
                <w:rFonts w:ascii="Arial" w:hAnsi="Arial" w:cs="Arial"/>
                <w:b/>
                <w:bCs/>
                <w:sz w:val="20"/>
                <w:szCs w:val="20"/>
              </w:rPr>
            </w:pPr>
            <w:permStart w:id="281085208" w:edGrp="everyone"/>
            <w:r w:rsidRPr="002136E5">
              <w:rPr>
                <w:rFonts w:ascii="Arial" w:hAnsi="Arial" w:cs="Arial"/>
                <w:b/>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2136E5" w:rsidRDefault="0006689F" w:rsidP="00874C32">
            <w:pPr>
              <w:pStyle w:val="En-tte"/>
              <w:jc w:val="center"/>
              <w:rPr>
                <w:rFonts w:ascii="Arial" w:hAnsi="Arial" w:cs="Arial"/>
                <w:b/>
                <w:bCs/>
                <w:sz w:val="20"/>
                <w:szCs w:val="20"/>
              </w:rPr>
            </w:pPr>
            <w:permStart w:id="697660764" w:edGrp="everyone"/>
            <w:r w:rsidRPr="002136E5">
              <w:rPr>
                <w:rFonts w:ascii="Arial" w:hAnsi="Arial" w:cs="Arial"/>
                <w:b/>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2136E5" w:rsidRDefault="00A73DD0" w:rsidP="00874C32">
            <w:pPr>
              <w:pStyle w:val="En-tte"/>
              <w:jc w:val="center"/>
              <w:rPr>
                <w:rFonts w:ascii="Arial" w:hAnsi="Arial" w:cs="Arial"/>
                <w:b/>
                <w:bCs/>
                <w:sz w:val="20"/>
                <w:szCs w:val="20"/>
              </w:rPr>
            </w:pPr>
            <w:permStart w:id="1955019992" w:edGrp="everyone"/>
            <w:r w:rsidRPr="002136E5">
              <w:rPr>
                <w:rFonts w:ascii="Arial" w:hAnsi="Arial" w:cs="Arial"/>
                <w:b/>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2136E5" w:rsidRDefault="00A73DD0" w:rsidP="00874C32">
            <w:pPr>
              <w:pStyle w:val="En-tte"/>
              <w:jc w:val="center"/>
              <w:rPr>
                <w:rFonts w:ascii="Arial" w:hAnsi="Arial" w:cs="Arial"/>
                <w:b/>
                <w:bCs/>
                <w:sz w:val="20"/>
                <w:szCs w:val="20"/>
              </w:rPr>
            </w:pPr>
            <w:permStart w:id="1079715683" w:edGrp="everyone"/>
            <w:r w:rsidRPr="002136E5">
              <w:rPr>
                <w:rFonts w:ascii="Arial" w:hAnsi="Arial" w:cs="Arial"/>
                <w:b/>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proofErr w:type="gramStart"/>
            <w:r w:rsidRPr="00874C32">
              <w:rPr>
                <w:rFonts w:ascii="Arial" w:hAnsi="Arial" w:cs="Arial"/>
                <w:bCs/>
                <w:sz w:val="20"/>
                <w:szCs w:val="20"/>
              </w:rPr>
              <w:t>membres</w:t>
            </w:r>
            <w:proofErr w:type="gramEnd"/>
            <w:r w:rsidRPr="00874C32">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proofErr w:type="gramStart"/>
            <w:r w:rsidRPr="00874C32">
              <w:rPr>
                <w:rFonts w:ascii="Arial" w:hAnsi="Arial" w:cs="Arial"/>
                <w:color w:val="1D1B11" w:themeColor="background2" w:themeShade="1A"/>
                <w:sz w:val="20"/>
                <w:szCs w:val="20"/>
              </w:rPr>
              <w:t>de</w:t>
            </w:r>
            <w:proofErr w:type="gramEnd"/>
            <w:r w:rsidRPr="00874C32">
              <w:rPr>
                <w:rFonts w:ascii="Arial" w:hAnsi="Arial" w:cs="Arial"/>
                <w:color w:val="1D1B11" w:themeColor="background2" w:themeShade="1A"/>
                <w:sz w:val="20"/>
                <w:szCs w:val="20"/>
              </w:rPr>
              <w:t xml:space="preserv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4D3035"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7F3724FD"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292913">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proofErr w:type="gramStart"/>
            <w:r w:rsidRPr="00874C32">
              <w:rPr>
                <w:rFonts w:ascii="Arial" w:hAnsi="Arial" w:cs="Arial"/>
                <w:sz w:val="18"/>
                <w:szCs w:val="20"/>
              </w:rPr>
              <w:t>à</w:t>
            </w:r>
            <w:proofErr w:type="gramEnd"/>
            <w:r w:rsidRPr="00874C32">
              <w:rPr>
                <w:rFonts w:ascii="Arial" w:hAnsi="Arial" w:cs="Arial"/>
                <w:sz w:val="18"/>
                <w:szCs w:val="20"/>
              </w:rPr>
              <w:t xml:space="preserve">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4D3035"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proofErr w:type="gramStart"/>
            <w:r w:rsidRPr="00874C32">
              <w:rPr>
                <w:rFonts w:ascii="Arial" w:hAnsi="Arial" w:cs="Arial"/>
                <w:bCs/>
                <w:sz w:val="20"/>
                <w:szCs w:val="20"/>
              </w:rPr>
              <w:t>s</w:t>
            </w:r>
            <w:r w:rsidRPr="00874C32">
              <w:rPr>
                <w:rFonts w:ascii="Arial" w:hAnsi="Arial" w:cs="Arial"/>
                <w:bCs/>
                <w:sz w:val="18"/>
                <w:szCs w:val="20"/>
              </w:rPr>
              <w:t>i</w:t>
            </w:r>
            <w:proofErr w:type="gramEnd"/>
            <w:r w:rsidRPr="00874C32">
              <w:rPr>
                <w:rFonts w:ascii="Arial" w:hAnsi="Arial" w:cs="Arial"/>
                <w:bCs/>
                <w:sz w:val="18"/>
                <w:szCs w:val="20"/>
              </w:rPr>
              <w:t xml:space="preserve">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4D3035">
              <w:rPr>
                <w:rFonts w:ascii="Arial" w:hAnsi="Arial" w:cs="Arial"/>
                <w:sz w:val="20"/>
                <w:szCs w:val="20"/>
              </w:rPr>
            </w:r>
            <w:r w:rsidR="004D3035">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4D3035">
              <w:rPr>
                <w:rFonts w:ascii="Arial" w:hAnsi="Arial" w:cs="Arial"/>
                <w:sz w:val="20"/>
                <w:szCs w:val="20"/>
              </w:rPr>
            </w:r>
            <w:r w:rsidR="004D3035">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w:t>
            </w:r>
            <w:proofErr w:type="gramStart"/>
            <w:r w:rsidRPr="00874C32">
              <w:rPr>
                <w:rFonts w:ascii="Arial" w:hAnsi="Arial" w:cs="Arial"/>
                <w:bCs/>
                <w:sz w:val="20"/>
                <w:szCs w:val="20"/>
              </w:rPr>
              <w:t>autant</w:t>
            </w:r>
            <w:proofErr w:type="gramEnd"/>
            <w:r w:rsidRPr="00874C32">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2136E5" w:rsidRDefault="0006689F" w:rsidP="00874C32">
            <w:pPr>
              <w:pStyle w:val="En-tte"/>
              <w:jc w:val="center"/>
              <w:rPr>
                <w:rFonts w:ascii="Arial" w:hAnsi="Arial" w:cs="Arial"/>
                <w:b/>
                <w:bCs/>
                <w:szCs w:val="20"/>
              </w:rPr>
            </w:pPr>
            <w:permStart w:id="2064282938" w:edGrp="everyone"/>
            <w:r w:rsidRPr="002136E5">
              <w:rPr>
                <w:rFonts w:ascii="Arial" w:hAnsi="Arial" w:cs="Arial"/>
                <w:b/>
                <w:bCs/>
                <w:szCs w:val="20"/>
              </w:rPr>
              <w:t xml:space="preserve">   </w:t>
            </w:r>
            <w:permEnd w:id="2064282938"/>
          </w:p>
        </w:tc>
        <w:tc>
          <w:tcPr>
            <w:tcW w:w="1118" w:type="dxa"/>
            <w:shd w:val="clear" w:color="auto" w:fill="FDE9D9" w:themeFill="accent6" w:themeFillTint="33"/>
            <w:vAlign w:val="center"/>
          </w:tcPr>
          <w:p w14:paraId="687F7E83" w14:textId="77777777" w:rsidR="0006689F" w:rsidRPr="002136E5" w:rsidRDefault="0006689F" w:rsidP="00874C32">
            <w:pPr>
              <w:pStyle w:val="En-tte"/>
              <w:jc w:val="center"/>
              <w:rPr>
                <w:rFonts w:ascii="Arial" w:hAnsi="Arial" w:cs="Arial"/>
                <w:b/>
                <w:bCs/>
                <w:szCs w:val="20"/>
              </w:rPr>
            </w:pPr>
            <w:permStart w:id="1602911646" w:edGrp="everyone"/>
            <w:r w:rsidRPr="002136E5">
              <w:rPr>
                <w:rFonts w:ascii="Arial" w:hAnsi="Arial" w:cs="Arial"/>
                <w:b/>
                <w:bCs/>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2136E5" w:rsidRDefault="0006689F" w:rsidP="00874C32">
            <w:pPr>
              <w:pStyle w:val="En-tte"/>
              <w:jc w:val="center"/>
              <w:rPr>
                <w:rFonts w:ascii="Arial" w:hAnsi="Arial" w:cs="Arial"/>
                <w:b/>
                <w:bCs/>
                <w:szCs w:val="20"/>
              </w:rPr>
            </w:pPr>
            <w:permStart w:id="1906274284" w:edGrp="everyone"/>
            <w:r w:rsidRPr="002136E5">
              <w:rPr>
                <w:rFonts w:ascii="Arial" w:hAnsi="Arial" w:cs="Arial"/>
                <w:b/>
                <w:bCs/>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2136E5" w:rsidRDefault="0006689F" w:rsidP="00874C32">
            <w:pPr>
              <w:pStyle w:val="En-tte"/>
              <w:jc w:val="center"/>
              <w:rPr>
                <w:rFonts w:ascii="Arial" w:hAnsi="Arial" w:cs="Arial"/>
                <w:b/>
                <w:bCs/>
                <w:szCs w:val="20"/>
              </w:rPr>
            </w:pPr>
            <w:permStart w:id="809053411" w:edGrp="everyone"/>
            <w:r w:rsidRPr="002136E5">
              <w:rPr>
                <w:rFonts w:ascii="Arial" w:hAnsi="Arial" w:cs="Arial"/>
                <w:b/>
                <w:bCs/>
                <w:szCs w:val="20"/>
              </w:rPr>
              <w:t xml:space="preserve">   </w:t>
            </w:r>
            <w:permEnd w:id="809053411"/>
          </w:p>
        </w:tc>
        <w:tc>
          <w:tcPr>
            <w:tcW w:w="1488" w:type="dxa"/>
            <w:shd w:val="clear" w:color="auto" w:fill="FDE9D9" w:themeFill="accent6" w:themeFillTint="33"/>
            <w:vAlign w:val="center"/>
          </w:tcPr>
          <w:p w14:paraId="6110B2A5" w14:textId="77777777" w:rsidR="0006689F" w:rsidRPr="002136E5" w:rsidRDefault="0006689F" w:rsidP="00874C32">
            <w:pPr>
              <w:pStyle w:val="En-tte"/>
              <w:jc w:val="center"/>
              <w:rPr>
                <w:rFonts w:ascii="Arial" w:hAnsi="Arial" w:cs="Arial"/>
                <w:b/>
                <w:bCs/>
                <w:szCs w:val="20"/>
              </w:rPr>
            </w:pPr>
            <w:permStart w:id="1405434932" w:edGrp="everyone"/>
            <w:r w:rsidRPr="002136E5">
              <w:rPr>
                <w:rFonts w:ascii="Arial" w:hAnsi="Arial" w:cs="Arial"/>
                <w:b/>
                <w:bCs/>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2136E5" w:rsidRDefault="0006689F" w:rsidP="00874C32">
            <w:pPr>
              <w:pStyle w:val="En-tte"/>
              <w:rPr>
                <w:rFonts w:ascii="Arial" w:hAnsi="Arial" w:cs="Arial"/>
                <w:b/>
                <w:bCs/>
                <w:sz w:val="20"/>
                <w:szCs w:val="20"/>
              </w:rPr>
            </w:pPr>
            <w:permStart w:id="2019388626" w:edGrp="everyone"/>
            <w:r w:rsidRPr="002136E5">
              <w:rPr>
                <w:rFonts w:ascii="Arial" w:hAnsi="Arial" w:cs="Arial"/>
                <w:b/>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2136E5">
              <w:rPr>
                <w:rFonts w:ascii="Arial" w:hAnsi="Arial" w:cs="Arial"/>
                <w:b/>
                <w:bCs/>
                <w:sz w:val="20"/>
                <w:szCs w:val="20"/>
              </w:rPr>
              <w:t>…</w:t>
            </w:r>
            <w:permEnd w:id="1085035333"/>
            <w:r w:rsidRPr="00874C32">
              <w:rPr>
                <w:rFonts w:ascii="Arial" w:hAnsi="Arial" w:cs="Arial"/>
                <w:bCs/>
                <w:sz w:val="20"/>
                <w:szCs w:val="20"/>
              </w:rPr>
              <w:t xml:space="preserve">         Le </w:t>
            </w:r>
            <w:permStart w:id="667434255" w:edGrp="everyone"/>
            <w:r w:rsidRPr="002136E5">
              <w:rPr>
                <w:rFonts w:ascii="Arial" w:hAnsi="Arial" w:cs="Arial"/>
                <w:b/>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coordonnateur</w:t>
            </w:r>
            <w:proofErr w:type="gramEnd"/>
            <w:r w:rsidRPr="00874C32">
              <w:rPr>
                <w:rFonts w:ascii="Arial" w:hAnsi="Arial" w:cs="Arial"/>
                <w:bCs/>
                <w:i/>
                <w:color w:val="FFFFFF" w:themeColor="background1"/>
                <w:sz w:val="20"/>
                <w:szCs w:val="28"/>
              </w:rPr>
              <w:t xml:space="preserve">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Content>
              <w:p w14:paraId="222963A4" w14:textId="77777777" w:rsidR="0006689F" w:rsidRPr="00874C32" w:rsidRDefault="0006689F" w:rsidP="00874C32">
                <w:pPr>
                  <w:pStyle w:val="fcase2metab"/>
                  <w:tabs>
                    <w:tab w:val="clear" w:pos="426"/>
                    <w:tab w:val="clear" w:pos="851"/>
                  </w:tabs>
                  <w:ind w:left="0" w:firstLine="0"/>
                  <w:rPr>
                    <w:rFonts w:ascii="Arial" w:eastAsiaTheme="minorHAnsi" w:hAnsi="Arial" w:cs="Arial"/>
                    <w:sz w:val="22"/>
                    <w:szCs w:val="22"/>
                    <w:lang w:eastAsia="en-US"/>
                  </w:rPr>
                </w:pPr>
                <w:r w:rsidRPr="00874C32">
                  <w:rPr>
                    <w:rFonts w:ascii="Arial" w:eastAsiaTheme="minorHAnsi" w:hAnsi="Arial" w:cs="Arial"/>
                    <w:b/>
                    <w:lang w:eastAsia="en-US"/>
                  </w:rPr>
                  <w:t xml:space="preserve">CENTRE HOSPITALIER UNIVERSITAIRE DE </w:t>
                </w:r>
                <w:proofErr w:type="gramStart"/>
                <w:r w:rsidRPr="00874C32">
                  <w:rPr>
                    <w:rFonts w:ascii="Arial" w:eastAsiaTheme="minorHAnsi" w:hAnsi="Arial" w:cs="Arial"/>
                    <w:b/>
                    <w:lang w:eastAsia="en-US"/>
                  </w:rPr>
                  <w:t xml:space="preserve">TOULOUSE,   </w:t>
                </w:r>
                <w:proofErr w:type="gramEnd"/>
                <w:r w:rsidRPr="00874C32">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874C32" w:rsidRDefault="0006689F" w:rsidP="00874C32">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874C32" w:rsidRDefault="0006689F" w:rsidP="00874C32">
            <w:pPr>
              <w:pStyle w:val="fcase2metab"/>
              <w:tabs>
                <w:tab w:val="clear" w:pos="426"/>
                <w:tab w:val="clear" w:pos="851"/>
              </w:tabs>
              <w:ind w:left="0" w:firstLine="0"/>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4D3035"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4D3035"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w:t>
            </w:r>
            <w:proofErr w:type="gramStart"/>
            <w:r w:rsidRPr="00874C32">
              <w:rPr>
                <w:rFonts w:ascii="Arial" w:eastAsiaTheme="minorHAnsi" w:hAnsi="Arial" w:cs="Arial"/>
                <w:lang w:eastAsia="en-US"/>
              </w:rPr>
              <w:t>Jacques  2</w:t>
            </w:r>
            <w:proofErr w:type="gramEnd"/>
            <w:r w:rsidRPr="00874C32">
              <w:rPr>
                <w:rFonts w:ascii="Arial" w:eastAsiaTheme="minorHAnsi" w:hAnsi="Arial" w:cs="Arial"/>
                <w:lang w:eastAsia="en-US"/>
              </w:rPr>
              <w:t xml:space="preserve">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77777777" w:rsidR="0006689F" w:rsidRPr="00874C32" w:rsidRDefault="0006689F" w:rsidP="00874C32">
            <w:pPr>
              <w:pStyle w:val="En-tte"/>
              <w:jc w:val="center"/>
              <w:rPr>
                <w:rFonts w:ascii="Arial" w:hAnsi="Arial" w:cs="Arial"/>
                <w:bCs/>
                <w:sz w:val="20"/>
                <w:szCs w:val="20"/>
              </w:rPr>
            </w:pP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Content>
        <w:p w14:paraId="33ABC2CA" w14:textId="77777777" w:rsidR="00FE41DD" w:rsidRPr="00B65031" w:rsidRDefault="00FE41DD" w:rsidP="00874C32">
          <w:pPr>
            <w:pStyle w:val="En-ttedetabledesmatires"/>
            <w:spacing w:line="240" w:lineRule="auto"/>
            <w:rPr>
              <w:rFonts w:ascii="Arial" w:eastAsiaTheme="minorHAnsi" w:hAnsi="Arial" w:cs="Arial"/>
              <w:b w:val="0"/>
              <w:bCs w:val="0"/>
              <w:color w:val="auto"/>
              <w:sz w:val="20"/>
              <w:szCs w:val="20"/>
              <w:lang w:eastAsia="en-US"/>
            </w:rPr>
          </w:pPr>
          <w:r w:rsidRPr="00B65031">
            <w:rPr>
              <w:rFonts w:ascii="Arial" w:eastAsiaTheme="minorHAnsi" w:hAnsi="Arial" w:cs="Arial"/>
              <w:b w:val="0"/>
              <w:bCs w:val="0"/>
              <w:color w:val="auto"/>
              <w:sz w:val="20"/>
              <w:szCs w:val="20"/>
              <w:lang w:eastAsia="en-US"/>
            </w:rPr>
            <w:br w:type="page"/>
          </w:r>
        </w:p>
        <w:p w14:paraId="10F92EC5" w14:textId="6A46A819" w:rsidR="009A7818" w:rsidRPr="00B65031" w:rsidRDefault="009A7818" w:rsidP="00874C32">
          <w:pPr>
            <w:pStyle w:val="En-ttedetabledesmatires"/>
            <w:spacing w:line="240" w:lineRule="auto"/>
            <w:rPr>
              <w:rFonts w:ascii="Arial" w:hAnsi="Arial" w:cs="Arial"/>
              <w:sz w:val="22"/>
              <w:szCs w:val="20"/>
            </w:rPr>
          </w:pPr>
          <w:r w:rsidRPr="00B65031">
            <w:rPr>
              <w:rFonts w:ascii="Arial" w:hAnsi="Arial" w:cs="Arial"/>
              <w:sz w:val="22"/>
              <w:szCs w:val="20"/>
            </w:rPr>
            <w:lastRenderedPageBreak/>
            <w:t>Table des matières</w:t>
          </w:r>
        </w:p>
        <w:p w14:paraId="305B194D" w14:textId="7CE6CA67" w:rsidR="003A07C5" w:rsidRDefault="009A7818">
          <w:pPr>
            <w:pStyle w:val="TM1"/>
            <w:tabs>
              <w:tab w:val="left" w:pos="440"/>
              <w:tab w:val="right" w:leader="dot" w:pos="9062"/>
            </w:tabs>
            <w:rPr>
              <w:rFonts w:eastAsiaTheme="minorEastAsia"/>
              <w:noProof/>
              <w:lang w:eastAsia="fr-FR"/>
            </w:rPr>
          </w:pPr>
          <w:r w:rsidRPr="00B65031">
            <w:rPr>
              <w:rFonts w:ascii="Arial" w:hAnsi="Arial" w:cs="Arial"/>
              <w:sz w:val="20"/>
              <w:szCs w:val="20"/>
            </w:rPr>
            <w:fldChar w:fldCharType="begin"/>
          </w:r>
          <w:r w:rsidRPr="00B65031">
            <w:rPr>
              <w:rFonts w:ascii="Arial" w:hAnsi="Arial" w:cs="Arial"/>
              <w:sz w:val="20"/>
              <w:szCs w:val="20"/>
            </w:rPr>
            <w:instrText xml:space="preserve"> TOC \o "1-3" \h \z \u </w:instrText>
          </w:r>
          <w:r w:rsidRPr="00B65031">
            <w:rPr>
              <w:rFonts w:ascii="Arial" w:hAnsi="Arial" w:cs="Arial"/>
              <w:sz w:val="20"/>
              <w:szCs w:val="20"/>
            </w:rPr>
            <w:fldChar w:fldCharType="separate"/>
          </w:r>
          <w:hyperlink w:anchor="_Toc204593251" w:history="1">
            <w:r w:rsidR="003A07C5" w:rsidRPr="001D0B19">
              <w:rPr>
                <w:rStyle w:val="Lienhypertexte"/>
                <w:rFonts w:ascii="Arial" w:hAnsi="Arial" w:cs="Arial"/>
                <w:noProof/>
                <w14:scene3d>
                  <w14:camera w14:prst="orthographicFront"/>
                  <w14:lightRig w14:rig="threePt" w14:dir="t">
                    <w14:rot w14:lat="0" w14:lon="0" w14:rev="0"/>
                  </w14:lightRig>
                </w14:scene3d>
              </w:rPr>
              <w:t>0</w:t>
            </w:r>
            <w:r w:rsidR="003A07C5">
              <w:rPr>
                <w:rFonts w:eastAsiaTheme="minorEastAsia"/>
                <w:noProof/>
                <w:lang w:eastAsia="fr-FR"/>
              </w:rPr>
              <w:tab/>
            </w:r>
            <w:r w:rsidR="003A07C5" w:rsidRPr="001D0B19">
              <w:rPr>
                <w:rStyle w:val="Lienhypertexte"/>
                <w:rFonts w:ascii="Arial" w:hAnsi="Arial" w:cs="Arial"/>
                <w:noProof/>
              </w:rPr>
              <w:t>Définitions</w:t>
            </w:r>
            <w:r w:rsidR="003A07C5">
              <w:rPr>
                <w:noProof/>
                <w:webHidden/>
              </w:rPr>
              <w:tab/>
            </w:r>
            <w:r w:rsidR="003A07C5">
              <w:rPr>
                <w:noProof/>
                <w:webHidden/>
              </w:rPr>
              <w:fldChar w:fldCharType="begin"/>
            </w:r>
            <w:r w:rsidR="003A07C5">
              <w:rPr>
                <w:noProof/>
                <w:webHidden/>
              </w:rPr>
              <w:instrText xml:space="preserve"> PAGEREF _Toc204593251 \h </w:instrText>
            </w:r>
            <w:r w:rsidR="003A07C5">
              <w:rPr>
                <w:noProof/>
                <w:webHidden/>
              </w:rPr>
            </w:r>
            <w:r w:rsidR="003A07C5">
              <w:rPr>
                <w:noProof/>
                <w:webHidden/>
              </w:rPr>
              <w:fldChar w:fldCharType="separate"/>
            </w:r>
            <w:r w:rsidR="00292913">
              <w:rPr>
                <w:noProof/>
                <w:webHidden/>
              </w:rPr>
              <w:t>9</w:t>
            </w:r>
            <w:r w:rsidR="003A07C5">
              <w:rPr>
                <w:noProof/>
                <w:webHidden/>
              </w:rPr>
              <w:fldChar w:fldCharType="end"/>
            </w:r>
          </w:hyperlink>
        </w:p>
        <w:p w14:paraId="31E66F5F" w14:textId="568906A3" w:rsidR="003A07C5" w:rsidRDefault="004D3035">
          <w:pPr>
            <w:pStyle w:val="TM1"/>
            <w:tabs>
              <w:tab w:val="left" w:pos="440"/>
              <w:tab w:val="right" w:leader="dot" w:pos="9062"/>
            </w:tabs>
            <w:rPr>
              <w:rFonts w:eastAsiaTheme="minorEastAsia"/>
              <w:noProof/>
              <w:lang w:eastAsia="fr-FR"/>
            </w:rPr>
          </w:pPr>
          <w:hyperlink w:anchor="_Toc204593252" w:history="1">
            <w:r w:rsidR="003A07C5" w:rsidRPr="001D0B19">
              <w:rPr>
                <w:rStyle w:val="Lienhypertexte"/>
                <w:rFonts w:ascii="Arial" w:hAnsi="Arial" w:cs="Arial"/>
                <w:noProof/>
                <w14:scene3d>
                  <w14:camera w14:prst="orthographicFront"/>
                  <w14:lightRig w14:rig="threePt" w14:dir="t">
                    <w14:rot w14:lat="0" w14:lon="0" w14:rev="0"/>
                  </w14:lightRig>
                </w14:scene3d>
              </w:rPr>
              <w:t>1</w:t>
            </w:r>
            <w:r w:rsidR="003A07C5">
              <w:rPr>
                <w:rFonts w:eastAsiaTheme="minorEastAsia"/>
                <w:noProof/>
                <w:lang w:eastAsia="fr-FR"/>
              </w:rPr>
              <w:tab/>
            </w:r>
            <w:r w:rsidR="003A07C5" w:rsidRPr="001D0B19">
              <w:rPr>
                <w:rStyle w:val="Lienhypertexte"/>
                <w:rFonts w:ascii="Arial" w:hAnsi="Arial" w:cs="Arial"/>
                <w:noProof/>
              </w:rPr>
              <w:t>Objet du marché</w:t>
            </w:r>
            <w:r w:rsidR="003A07C5">
              <w:rPr>
                <w:noProof/>
                <w:webHidden/>
              </w:rPr>
              <w:tab/>
            </w:r>
            <w:r w:rsidR="003A07C5">
              <w:rPr>
                <w:noProof/>
                <w:webHidden/>
              </w:rPr>
              <w:fldChar w:fldCharType="begin"/>
            </w:r>
            <w:r w:rsidR="003A07C5">
              <w:rPr>
                <w:noProof/>
                <w:webHidden/>
              </w:rPr>
              <w:instrText xml:space="preserve"> PAGEREF _Toc204593252 \h </w:instrText>
            </w:r>
            <w:r w:rsidR="003A07C5">
              <w:rPr>
                <w:noProof/>
                <w:webHidden/>
              </w:rPr>
            </w:r>
            <w:r w:rsidR="003A07C5">
              <w:rPr>
                <w:noProof/>
                <w:webHidden/>
              </w:rPr>
              <w:fldChar w:fldCharType="separate"/>
            </w:r>
            <w:r w:rsidR="00292913">
              <w:rPr>
                <w:noProof/>
                <w:webHidden/>
              </w:rPr>
              <w:t>9</w:t>
            </w:r>
            <w:r w:rsidR="003A07C5">
              <w:rPr>
                <w:noProof/>
                <w:webHidden/>
              </w:rPr>
              <w:fldChar w:fldCharType="end"/>
            </w:r>
          </w:hyperlink>
        </w:p>
        <w:p w14:paraId="704B6587" w14:textId="16104149" w:rsidR="003A07C5" w:rsidRDefault="004D3035">
          <w:pPr>
            <w:pStyle w:val="TM1"/>
            <w:tabs>
              <w:tab w:val="left" w:pos="440"/>
              <w:tab w:val="right" w:leader="dot" w:pos="9062"/>
            </w:tabs>
            <w:rPr>
              <w:rFonts w:eastAsiaTheme="minorEastAsia"/>
              <w:noProof/>
              <w:lang w:eastAsia="fr-FR"/>
            </w:rPr>
          </w:pPr>
          <w:hyperlink w:anchor="_Toc204593253" w:history="1">
            <w:r w:rsidR="003A07C5" w:rsidRPr="001D0B19">
              <w:rPr>
                <w:rStyle w:val="Lienhypertexte"/>
                <w:rFonts w:ascii="Arial" w:hAnsi="Arial" w:cs="Arial"/>
                <w:noProof/>
                <w14:scene3d>
                  <w14:camera w14:prst="orthographicFront"/>
                  <w14:lightRig w14:rig="threePt" w14:dir="t">
                    <w14:rot w14:lat="0" w14:lon="0" w14:rev="0"/>
                  </w14:lightRig>
                </w14:scene3d>
              </w:rPr>
              <w:t>2</w:t>
            </w:r>
            <w:r w:rsidR="003A07C5">
              <w:rPr>
                <w:rFonts w:eastAsiaTheme="minorEastAsia"/>
                <w:noProof/>
                <w:lang w:eastAsia="fr-FR"/>
              </w:rPr>
              <w:tab/>
            </w:r>
            <w:r w:rsidR="003A07C5" w:rsidRPr="001D0B19">
              <w:rPr>
                <w:rStyle w:val="Lienhypertexte"/>
                <w:rFonts w:ascii="Arial" w:hAnsi="Arial" w:cs="Arial"/>
                <w:noProof/>
              </w:rPr>
              <w:t>Définition des parties contractantes</w:t>
            </w:r>
            <w:r w:rsidR="003A07C5">
              <w:rPr>
                <w:noProof/>
                <w:webHidden/>
              </w:rPr>
              <w:tab/>
            </w:r>
            <w:r w:rsidR="003A07C5">
              <w:rPr>
                <w:noProof/>
                <w:webHidden/>
              </w:rPr>
              <w:fldChar w:fldCharType="begin"/>
            </w:r>
            <w:r w:rsidR="003A07C5">
              <w:rPr>
                <w:noProof/>
                <w:webHidden/>
              </w:rPr>
              <w:instrText xml:space="preserve"> PAGEREF _Toc204593253 \h </w:instrText>
            </w:r>
            <w:r w:rsidR="003A07C5">
              <w:rPr>
                <w:noProof/>
                <w:webHidden/>
              </w:rPr>
            </w:r>
            <w:r w:rsidR="003A07C5">
              <w:rPr>
                <w:noProof/>
                <w:webHidden/>
              </w:rPr>
              <w:fldChar w:fldCharType="separate"/>
            </w:r>
            <w:r w:rsidR="00292913">
              <w:rPr>
                <w:noProof/>
                <w:webHidden/>
              </w:rPr>
              <w:t>10</w:t>
            </w:r>
            <w:r w:rsidR="003A07C5">
              <w:rPr>
                <w:noProof/>
                <w:webHidden/>
              </w:rPr>
              <w:fldChar w:fldCharType="end"/>
            </w:r>
          </w:hyperlink>
        </w:p>
        <w:p w14:paraId="1782D9F7" w14:textId="4861D54C" w:rsidR="003A07C5" w:rsidRDefault="004D3035">
          <w:pPr>
            <w:pStyle w:val="TM2"/>
            <w:rPr>
              <w:rFonts w:eastAsiaTheme="minorEastAsia"/>
              <w:noProof/>
              <w:lang w:eastAsia="fr-FR"/>
            </w:rPr>
          </w:pPr>
          <w:hyperlink w:anchor="_Toc204593254" w:history="1">
            <w:r w:rsidR="003A07C5" w:rsidRPr="001D0B19">
              <w:rPr>
                <w:rStyle w:val="Lienhypertexte"/>
                <w:rFonts w:ascii="Arial" w:hAnsi="Arial" w:cs="Arial"/>
                <w:noProof/>
                <w14:scene3d>
                  <w14:camera w14:prst="orthographicFront"/>
                  <w14:lightRig w14:rig="threePt" w14:dir="t">
                    <w14:rot w14:lat="0" w14:lon="0" w14:rev="0"/>
                  </w14:lightRig>
                </w14:scene3d>
              </w:rPr>
              <w:t>2.1</w:t>
            </w:r>
            <w:r w:rsidR="003A07C5">
              <w:rPr>
                <w:rFonts w:eastAsiaTheme="minorEastAsia"/>
                <w:noProof/>
                <w:lang w:eastAsia="fr-FR"/>
              </w:rPr>
              <w:tab/>
            </w:r>
            <w:r w:rsidR="003A07C5" w:rsidRPr="001D0B19">
              <w:rPr>
                <w:rStyle w:val="Lienhypertexte"/>
                <w:rFonts w:ascii="Arial" w:hAnsi="Arial" w:cs="Arial"/>
                <w:noProof/>
              </w:rPr>
              <w:t>Pouvoir Adjudicateur</w:t>
            </w:r>
            <w:r w:rsidR="003A07C5">
              <w:rPr>
                <w:noProof/>
                <w:webHidden/>
              </w:rPr>
              <w:tab/>
            </w:r>
            <w:r w:rsidR="003A07C5">
              <w:rPr>
                <w:noProof/>
                <w:webHidden/>
              </w:rPr>
              <w:fldChar w:fldCharType="begin"/>
            </w:r>
            <w:r w:rsidR="003A07C5">
              <w:rPr>
                <w:noProof/>
                <w:webHidden/>
              </w:rPr>
              <w:instrText xml:space="preserve"> PAGEREF _Toc204593254 \h </w:instrText>
            </w:r>
            <w:r w:rsidR="003A07C5">
              <w:rPr>
                <w:noProof/>
                <w:webHidden/>
              </w:rPr>
            </w:r>
            <w:r w:rsidR="003A07C5">
              <w:rPr>
                <w:noProof/>
                <w:webHidden/>
              </w:rPr>
              <w:fldChar w:fldCharType="separate"/>
            </w:r>
            <w:r w:rsidR="00292913">
              <w:rPr>
                <w:noProof/>
                <w:webHidden/>
              </w:rPr>
              <w:t>10</w:t>
            </w:r>
            <w:r w:rsidR="003A07C5">
              <w:rPr>
                <w:noProof/>
                <w:webHidden/>
              </w:rPr>
              <w:fldChar w:fldCharType="end"/>
            </w:r>
          </w:hyperlink>
        </w:p>
        <w:p w14:paraId="11F09E31" w14:textId="072DC664" w:rsidR="003A07C5" w:rsidRDefault="004D3035">
          <w:pPr>
            <w:pStyle w:val="TM2"/>
            <w:rPr>
              <w:rFonts w:eastAsiaTheme="minorEastAsia"/>
              <w:noProof/>
              <w:lang w:eastAsia="fr-FR"/>
            </w:rPr>
          </w:pPr>
          <w:hyperlink w:anchor="_Toc204593255" w:history="1">
            <w:r w:rsidR="003A07C5" w:rsidRPr="001D0B19">
              <w:rPr>
                <w:rStyle w:val="Lienhypertexte"/>
                <w:rFonts w:ascii="Arial" w:hAnsi="Arial" w:cs="Arial"/>
                <w:noProof/>
                <w14:scene3d>
                  <w14:camera w14:prst="orthographicFront"/>
                  <w14:lightRig w14:rig="threePt" w14:dir="t">
                    <w14:rot w14:lat="0" w14:lon="0" w14:rev="0"/>
                  </w14:lightRig>
                </w14:scene3d>
              </w:rPr>
              <w:t>2.2</w:t>
            </w:r>
            <w:r w:rsidR="003A07C5">
              <w:rPr>
                <w:rFonts w:eastAsiaTheme="minorEastAsia"/>
                <w:noProof/>
                <w:lang w:eastAsia="fr-FR"/>
              </w:rPr>
              <w:tab/>
            </w:r>
            <w:r w:rsidR="003A07C5" w:rsidRPr="001D0B19">
              <w:rPr>
                <w:rStyle w:val="Lienhypertexte"/>
                <w:rFonts w:ascii="Arial" w:hAnsi="Arial" w:cs="Arial"/>
                <w:noProof/>
              </w:rPr>
              <w:t>Fonctionnement du groupement de commandes</w:t>
            </w:r>
            <w:r w:rsidR="003A07C5">
              <w:rPr>
                <w:noProof/>
                <w:webHidden/>
              </w:rPr>
              <w:tab/>
            </w:r>
            <w:r w:rsidR="003A07C5">
              <w:rPr>
                <w:noProof/>
                <w:webHidden/>
              </w:rPr>
              <w:fldChar w:fldCharType="begin"/>
            </w:r>
            <w:r w:rsidR="003A07C5">
              <w:rPr>
                <w:noProof/>
                <w:webHidden/>
              </w:rPr>
              <w:instrText xml:space="preserve"> PAGEREF _Toc204593255 \h </w:instrText>
            </w:r>
            <w:r w:rsidR="003A07C5">
              <w:rPr>
                <w:noProof/>
                <w:webHidden/>
              </w:rPr>
            </w:r>
            <w:r w:rsidR="003A07C5">
              <w:rPr>
                <w:noProof/>
                <w:webHidden/>
              </w:rPr>
              <w:fldChar w:fldCharType="separate"/>
            </w:r>
            <w:r w:rsidR="00292913">
              <w:rPr>
                <w:noProof/>
                <w:webHidden/>
              </w:rPr>
              <w:t>10</w:t>
            </w:r>
            <w:r w:rsidR="003A07C5">
              <w:rPr>
                <w:noProof/>
                <w:webHidden/>
              </w:rPr>
              <w:fldChar w:fldCharType="end"/>
            </w:r>
          </w:hyperlink>
        </w:p>
        <w:p w14:paraId="56F17FE3" w14:textId="3921B032" w:rsidR="003A07C5" w:rsidRDefault="004D3035">
          <w:pPr>
            <w:pStyle w:val="TM2"/>
            <w:rPr>
              <w:rFonts w:eastAsiaTheme="minorEastAsia"/>
              <w:noProof/>
              <w:lang w:eastAsia="fr-FR"/>
            </w:rPr>
          </w:pPr>
          <w:hyperlink w:anchor="_Toc204593256" w:history="1">
            <w:r w:rsidR="003A07C5" w:rsidRPr="001D0B19">
              <w:rPr>
                <w:rStyle w:val="Lienhypertexte"/>
                <w:rFonts w:ascii="Arial" w:hAnsi="Arial" w:cs="Arial"/>
                <w:noProof/>
                <w14:scene3d>
                  <w14:camera w14:prst="orthographicFront"/>
                  <w14:lightRig w14:rig="threePt" w14:dir="t">
                    <w14:rot w14:lat="0" w14:lon="0" w14:rev="0"/>
                  </w14:lightRig>
                </w14:scene3d>
              </w:rPr>
              <w:t>2.3</w:t>
            </w:r>
            <w:r w:rsidR="003A07C5">
              <w:rPr>
                <w:rFonts w:eastAsiaTheme="minorEastAsia"/>
                <w:noProof/>
                <w:lang w:eastAsia="fr-FR"/>
              </w:rPr>
              <w:tab/>
            </w:r>
            <w:r w:rsidR="003A07C5" w:rsidRPr="001D0B19">
              <w:rPr>
                <w:rStyle w:val="Lienhypertexte"/>
                <w:rFonts w:ascii="Arial" w:hAnsi="Arial" w:cs="Arial"/>
                <w:noProof/>
              </w:rPr>
              <w:t>Titulaire</w:t>
            </w:r>
            <w:r w:rsidR="003A07C5">
              <w:rPr>
                <w:noProof/>
                <w:webHidden/>
              </w:rPr>
              <w:tab/>
            </w:r>
            <w:r w:rsidR="003A07C5">
              <w:rPr>
                <w:noProof/>
                <w:webHidden/>
              </w:rPr>
              <w:fldChar w:fldCharType="begin"/>
            </w:r>
            <w:r w:rsidR="003A07C5">
              <w:rPr>
                <w:noProof/>
                <w:webHidden/>
              </w:rPr>
              <w:instrText xml:space="preserve"> PAGEREF _Toc204593256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09C40940" w14:textId="0259E63B" w:rsidR="003A07C5" w:rsidRDefault="004D3035">
          <w:pPr>
            <w:pStyle w:val="TM3"/>
            <w:tabs>
              <w:tab w:val="left" w:pos="1320"/>
              <w:tab w:val="right" w:leader="dot" w:pos="9062"/>
            </w:tabs>
            <w:rPr>
              <w:rFonts w:eastAsiaTheme="minorEastAsia"/>
              <w:noProof/>
              <w:lang w:eastAsia="fr-FR"/>
            </w:rPr>
          </w:pPr>
          <w:hyperlink w:anchor="_Toc204593257" w:history="1">
            <w:r w:rsidR="003A07C5" w:rsidRPr="001D0B19">
              <w:rPr>
                <w:rStyle w:val="Lienhypertexte"/>
                <w:rFonts w:ascii="Arial" w:hAnsi="Arial" w:cs="Arial"/>
                <w:noProof/>
                <w14:scene3d>
                  <w14:camera w14:prst="orthographicFront"/>
                  <w14:lightRig w14:rig="threePt" w14:dir="t">
                    <w14:rot w14:lat="0" w14:lon="0" w14:rev="0"/>
                  </w14:lightRig>
                </w14:scene3d>
              </w:rPr>
              <w:t>2.3.1</w:t>
            </w:r>
            <w:r w:rsidR="003A07C5">
              <w:rPr>
                <w:rFonts w:eastAsiaTheme="minorEastAsia"/>
                <w:noProof/>
                <w:lang w:eastAsia="fr-FR"/>
              </w:rPr>
              <w:tab/>
            </w:r>
            <w:r w:rsidR="003A07C5" w:rsidRPr="001D0B19">
              <w:rPr>
                <w:rStyle w:val="Lienhypertexte"/>
                <w:rFonts w:ascii="Arial" w:hAnsi="Arial" w:cs="Arial"/>
                <w:noProof/>
              </w:rPr>
              <w:t>Identification</w:t>
            </w:r>
            <w:r w:rsidR="003A07C5">
              <w:rPr>
                <w:noProof/>
                <w:webHidden/>
              </w:rPr>
              <w:tab/>
            </w:r>
            <w:r w:rsidR="003A07C5">
              <w:rPr>
                <w:noProof/>
                <w:webHidden/>
              </w:rPr>
              <w:fldChar w:fldCharType="begin"/>
            </w:r>
            <w:r w:rsidR="003A07C5">
              <w:rPr>
                <w:noProof/>
                <w:webHidden/>
              </w:rPr>
              <w:instrText xml:space="preserve"> PAGEREF _Toc204593257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40A3914D" w14:textId="74A9226A" w:rsidR="003A07C5" w:rsidRDefault="004D3035">
          <w:pPr>
            <w:pStyle w:val="TM3"/>
            <w:tabs>
              <w:tab w:val="left" w:pos="1320"/>
              <w:tab w:val="right" w:leader="dot" w:pos="9062"/>
            </w:tabs>
            <w:rPr>
              <w:rFonts w:eastAsiaTheme="minorEastAsia"/>
              <w:noProof/>
              <w:lang w:eastAsia="fr-FR"/>
            </w:rPr>
          </w:pPr>
          <w:hyperlink w:anchor="_Toc204593258" w:history="1">
            <w:r w:rsidR="003A07C5" w:rsidRPr="001D0B19">
              <w:rPr>
                <w:rStyle w:val="Lienhypertexte"/>
                <w:rFonts w:ascii="Arial" w:hAnsi="Arial" w:cs="Arial"/>
                <w:noProof/>
                <w14:scene3d>
                  <w14:camera w14:prst="orthographicFront"/>
                  <w14:lightRig w14:rig="threePt" w14:dir="t">
                    <w14:rot w14:lat="0" w14:lon="0" w14:rev="0"/>
                  </w14:lightRig>
                </w14:scene3d>
              </w:rPr>
              <w:t>2.3.2</w:t>
            </w:r>
            <w:r w:rsidR="003A07C5">
              <w:rPr>
                <w:rFonts w:eastAsiaTheme="minorEastAsia"/>
                <w:noProof/>
                <w:lang w:eastAsia="fr-FR"/>
              </w:rPr>
              <w:tab/>
            </w:r>
            <w:r w:rsidR="003A07C5" w:rsidRPr="001D0B19">
              <w:rPr>
                <w:rStyle w:val="Lienhypertexte"/>
                <w:rFonts w:ascii="Arial" w:hAnsi="Arial" w:cs="Arial"/>
                <w:noProof/>
              </w:rPr>
              <w:t>Groupement d’opérateurs économiques</w:t>
            </w:r>
            <w:r w:rsidR="003A07C5">
              <w:rPr>
                <w:noProof/>
                <w:webHidden/>
              </w:rPr>
              <w:tab/>
            </w:r>
            <w:r w:rsidR="003A07C5">
              <w:rPr>
                <w:noProof/>
                <w:webHidden/>
              </w:rPr>
              <w:fldChar w:fldCharType="begin"/>
            </w:r>
            <w:r w:rsidR="003A07C5">
              <w:rPr>
                <w:noProof/>
                <w:webHidden/>
              </w:rPr>
              <w:instrText xml:space="preserve"> PAGEREF _Toc204593258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5E0A0186" w14:textId="0F0D126D" w:rsidR="003A07C5" w:rsidRDefault="004D3035">
          <w:pPr>
            <w:pStyle w:val="TM2"/>
            <w:rPr>
              <w:rFonts w:eastAsiaTheme="minorEastAsia"/>
              <w:noProof/>
              <w:lang w:eastAsia="fr-FR"/>
            </w:rPr>
          </w:pPr>
          <w:hyperlink w:anchor="_Toc204593259" w:history="1">
            <w:r w:rsidR="003A07C5" w:rsidRPr="001D0B19">
              <w:rPr>
                <w:rStyle w:val="Lienhypertexte"/>
                <w:rFonts w:ascii="Arial" w:hAnsi="Arial" w:cs="Arial"/>
                <w:noProof/>
                <w14:scene3d>
                  <w14:camera w14:prst="orthographicFront"/>
                  <w14:lightRig w14:rig="threePt" w14:dir="t">
                    <w14:rot w14:lat="0" w14:lon="0" w14:rev="0"/>
                  </w14:lightRig>
                </w14:scene3d>
              </w:rPr>
              <w:t>2.4</w:t>
            </w:r>
            <w:r w:rsidR="003A07C5">
              <w:rPr>
                <w:rFonts w:eastAsiaTheme="minorEastAsia"/>
                <w:noProof/>
                <w:lang w:eastAsia="fr-FR"/>
              </w:rPr>
              <w:tab/>
            </w:r>
            <w:r w:rsidR="003A07C5" w:rsidRPr="001D0B19">
              <w:rPr>
                <w:rStyle w:val="Lienhypertexte"/>
                <w:rFonts w:ascii="Arial" w:hAnsi="Arial" w:cs="Arial"/>
                <w:noProof/>
              </w:rPr>
              <w:t>Forme des notifications</w:t>
            </w:r>
            <w:r w:rsidR="003A07C5">
              <w:rPr>
                <w:noProof/>
                <w:webHidden/>
              </w:rPr>
              <w:tab/>
            </w:r>
            <w:r w:rsidR="003A07C5">
              <w:rPr>
                <w:noProof/>
                <w:webHidden/>
              </w:rPr>
              <w:fldChar w:fldCharType="begin"/>
            </w:r>
            <w:r w:rsidR="003A07C5">
              <w:rPr>
                <w:noProof/>
                <w:webHidden/>
              </w:rPr>
              <w:instrText xml:space="preserve"> PAGEREF _Toc204593259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40E9679E" w14:textId="28963C0D" w:rsidR="003A07C5" w:rsidRDefault="004D3035">
          <w:pPr>
            <w:pStyle w:val="TM3"/>
            <w:tabs>
              <w:tab w:val="left" w:pos="1320"/>
              <w:tab w:val="right" w:leader="dot" w:pos="9062"/>
            </w:tabs>
            <w:rPr>
              <w:rFonts w:eastAsiaTheme="minorEastAsia"/>
              <w:noProof/>
              <w:lang w:eastAsia="fr-FR"/>
            </w:rPr>
          </w:pPr>
          <w:hyperlink w:anchor="_Toc204593260" w:history="1">
            <w:r w:rsidR="003A07C5" w:rsidRPr="001D0B19">
              <w:rPr>
                <w:rStyle w:val="Lienhypertexte"/>
                <w:rFonts w:ascii="Arial" w:hAnsi="Arial" w:cs="Arial"/>
                <w:noProof/>
                <w14:scene3d>
                  <w14:camera w14:prst="orthographicFront"/>
                  <w14:lightRig w14:rig="threePt" w14:dir="t">
                    <w14:rot w14:lat="0" w14:lon="0" w14:rev="0"/>
                  </w14:lightRig>
                </w14:scene3d>
              </w:rPr>
              <w:t>2.4.1</w:t>
            </w:r>
            <w:r w:rsidR="003A07C5">
              <w:rPr>
                <w:rFonts w:eastAsiaTheme="minorEastAsia"/>
                <w:noProof/>
                <w:lang w:eastAsia="fr-FR"/>
              </w:rPr>
              <w:tab/>
            </w:r>
            <w:r w:rsidR="003A07C5" w:rsidRPr="001D0B19">
              <w:rPr>
                <w:rStyle w:val="Lienhypertexte"/>
                <w:rFonts w:ascii="Arial" w:hAnsi="Arial" w:cs="Arial"/>
                <w:noProof/>
              </w:rPr>
              <w:t>Notifications destinées au Titulaire</w:t>
            </w:r>
            <w:r w:rsidR="003A07C5">
              <w:rPr>
                <w:noProof/>
                <w:webHidden/>
              </w:rPr>
              <w:tab/>
            </w:r>
            <w:r w:rsidR="003A07C5">
              <w:rPr>
                <w:noProof/>
                <w:webHidden/>
              </w:rPr>
              <w:fldChar w:fldCharType="begin"/>
            </w:r>
            <w:r w:rsidR="003A07C5">
              <w:rPr>
                <w:noProof/>
                <w:webHidden/>
              </w:rPr>
              <w:instrText xml:space="preserve"> PAGEREF _Toc204593260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5538EE7D" w14:textId="2C42928C" w:rsidR="003A07C5" w:rsidRDefault="004D3035">
          <w:pPr>
            <w:pStyle w:val="TM3"/>
            <w:tabs>
              <w:tab w:val="left" w:pos="1320"/>
              <w:tab w:val="right" w:leader="dot" w:pos="9062"/>
            </w:tabs>
            <w:rPr>
              <w:rFonts w:eastAsiaTheme="minorEastAsia"/>
              <w:noProof/>
              <w:lang w:eastAsia="fr-FR"/>
            </w:rPr>
          </w:pPr>
          <w:hyperlink w:anchor="_Toc204593261" w:history="1">
            <w:r w:rsidR="003A07C5" w:rsidRPr="001D0B19">
              <w:rPr>
                <w:rStyle w:val="Lienhypertexte"/>
                <w:rFonts w:ascii="Arial" w:hAnsi="Arial" w:cs="Arial"/>
                <w:noProof/>
                <w:lang w:eastAsia="fr-FR"/>
                <w14:scene3d>
                  <w14:camera w14:prst="orthographicFront"/>
                  <w14:lightRig w14:rig="threePt" w14:dir="t">
                    <w14:rot w14:lat="0" w14:lon="0" w14:rev="0"/>
                  </w14:lightRig>
                </w14:scene3d>
              </w:rPr>
              <w:t>2.4.2</w:t>
            </w:r>
            <w:r w:rsidR="003A07C5">
              <w:rPr>
                <w:rFonts w:eastAsiaTheme="minorEastAsia"/>
                <w:noProof/>
                <w:lang w:eastAsia="fr-FR"/>
              </w:rPr>
              <w:tab/>
            </w:r>
            <w:r w:rsidR="003A07C5" w:rsidRPr="001D0B19">
              <w:rPr>
                <w:rStyle w:val="Lienhypertexte"/>
                <w:rFonts w:ascii="Arial" w:hAnsi="Arial" w:cs="Arial"/>
                <w:noProof/>
                <w:lang w:eastAsia="fr-FR"/>
              </w:rPr>
              <w:t>Notifications destinées au Pouvoir Adjudicateur</w:t>
            </w:r>
            <w:r w:rsidR="003A07C5">
              <w:rPr>
                <w:noProof/>
                <w:webHidden/>
              </w:rPr>
              <w:tab/>
            </w:r>
            <w:r w:rsidR="003A07C5">
              <w:rPr>
                <w:noProof/>
                <w:webHidden/>
              </w:rPr>
              <w:fldChar w:fldCharType="begin"/>
            </w:r>
            <w:r w:rsidR="003A07C5">
              <w:rPr>
                <w:noProof/>
                <w:webHidden/>
              </w:rPr>
              <w:instrText xml:space="preserve"> PAGEREF _Toc204593261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0422264D" w14:textId="505CE62C" w:rsidR="003A07C5" w:rsidRDefault="004D3035">
          <w:pPr>
            <w:pStyle w:val="TM1"/>
            <w:tabs>
              <w:tab w:val="left" w:pos="440"/>
              <w:tab w:val="right" w:leader="dot" w:pos="9062"/>
            </w:tabs>
            <w:rPr>
              <w:rFonts w:eastAsiaTheme="minorEastAsia"/>
              <w:noProof/>
              <w:lang w:eastAsia="fr-FR"/>
            </w:rPr>
          </w:pPr>
          <w:hyperlink w:anchor="_Toc204593262" w:history="1">
            <w:r w:rsidR="003A07C5" w:rsidRPr="001D0B19">
              <w:rPr>
                <w:rStyle w:val="Lienhypertexte"/>
                <w:rFonts w:ascii="Arial" w:hAnsi="Arial" w:cs="Arial"/>
                <w:noProof/>
                <w14:scene3d>
                  <w14:camera w14:prst="orthographicFront"/>
                  <w14:lightRig w14:rig="threePt" w14:dir="t">
                    <w14:rot w14:lat="0" w14:lon="0" w14:rev="0"/>
                  </w14:lightRig>
                </w14:scene3d>
              </w:rPr>
              <w:t>3</w:t>
            </w:r>
            <w:r w:rsidR="003A07C5">
              <w:rPr>
                <w:rFonts w:eastAsiaTheme="minorEastAsia"/>
                <w:noProof/>
                <w:lang w:eastAsia="fr-FR"/>
              </w:rPr>
              <w:tab/>
            </w:r>
            <w:r w:rsidR="003A07C5" w:rsidRPr="001D0B19">
              <w:rPr>
                <w:rStyle w:val="Lienhypertexte"/>
                <w:rFonts w:ascii="Arial" w:hAnsi="Arial" w:cs="Arial"/>
                <w:noProof/>
              </w:rPr>
              <w:t>Type et forme du marché</w:t>
            </w:r>
            <w:r w:rsidR="003A07C5">
              <w:rPr>
                <w:noProof/>
                <w:webHidden/>
              </w:rPr>
              <w:tab/>
            </w:r>
            <w:r w:rsidR="003A07C5">
              <w:rPr>
                <w:noProof/>
                <w:webHidden/>
              </w:rPr>
              <w:fldChar w:fldCharType="begin"/>
            </w:r>
            <w:r w:rsidR="003A07C5">
              <w:rPr>
                <w:noProof/>
                <w:webHidden/>
              </w:rPr>
              <w:instrText xml:space="preserve"> PAGEREF _Toc204593262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2D24193D" w14:textId="1E116432" w:rsidR="003A07C5" w:rsidRDefault="004D3035">
          <w:pPr>
            <w:pStyle w:val="TM2"/>
            <w:rPr>
              <w:rFonts w:eastAsiaTheme="minorEastAsia"/>
              <w:noProof/>
              <w:lang w:eastAsia="fr-FR"/>
            </w:rPr>
          </w:pPr>
          <w:hyperlink w:anchor="_Toc204593263" w:history="1">
            <w:r w:rsidR="003A07C5" w:rsidRPr="001D0B19">
              <w:rPr>
                <w:rStyle w:val="Lienhypertexte"/>
                <w:rFonts w:ascii="Arial" w:hAnsi="Arial" w:cs="Arial"/>
                <w:noProof/>
                <w14:scene3d>
                  <w14:camera w14:prst="orthographicFront"/>
                  <w14:lightRig w14:rig="threePt" w14:dir="t">
                    <w14:rot w14:lat="0" w14:lon="0" w14:rev="0"/>
                  </w14:lightRig>
                </w14:scene3d>
              </w:rPr>
              <w:t>3.1</w:t>
            </w:r>
            <w:r w:rsidR="003A07C5">
              <w:rPr>
                <w:rFonts w:eastAsiaTheme="minorEastAsia"/>
                <w:noProof/>
                <w:lang w:eastAsia="fr-FR"/>
              </w:rPr>
              <w:tab/>
            </w:r>
            <w:r w:rsidR="003A07C5" w:rsidRPr="001D0B19">
              <w:rPr>
                <w:rStyle w:val="Lienhypertexte"/>
                <w:rFonts w:ascii="Arial" w:hAnsi="Arial" w:cs="Arial"/>
                <w:noProof/>
              </w:rPr>
              <w:t>Type de marché</w:t>
            </w:r>
            <w:r w:rsidR="003A07C5">
              <w:rPr>
                <w:noProof/>
                <w:webHidden/>
              </w:rPr>
              <w:tab/>
            </w:r>
            <w:r w:rsidR="003A07C5">
              <w:rPr>
                <w:noProof/>
                <w:webHidden/>
              </w:rPr>
              <w:fldChar w:fldCharType="begin"/>
            </w:r>
            <w:r w:rsidR="003A07C5">
              <w:rPr>
                <w:noProof/>
                <w:webHidden/>
              </w:rPr>
              <w:instrText xml:space="preserve"> PAGEREF _Toc204593263 \h </w:instrText>
            </w:r>
            <w:r w:rsidR="003A07C5">
              <w:rPr>
                <w:noProof/>
                <w:webHidden/>
              </w:rPr>
            </w:r>
            <w:r w:rsidR="003A07C5">
              <w:rPr>
                <w:noProof/>
                <w:webHidden/>
              </w:rPr>
              <w:fldChar w:fldCharType="separate"/>
            </w:r>
            <w:r w:rsidR="00292913">
              <w:rPr>
                <w:noProof/>
                <w:webHidden/>
              </w:rPr>
              <w:t>11</w:t>
            </w:r>
            <w:r w:rsidR="003A07C5">
              <w:rPr>
                <w:noProof/>
                <w:webHidden/>
              </w:rPr>
              <w:fldChar w:fldCharType="end"/>
            </w:r>
          </w:hyperlink>
        </w:p>
        <w:p w14:paraId="5CE8F4A7" w14:textId="01A6BA73" w:rsidR="003A07C5" w:rsidRDefault="004D3035">
          <w:pPr>
            <w:pStyle w:val="TM2"/>
            <w:rPr>
              <w:rFonts w:eastAsiaTheme="minorEastAsia"/>
              <w:noProof/>
              <w:lang w:eastAsia="fr-FR"/>
            </w:rPr>
          </w:pPr>
          <w:hyperlink w:anchor="_Toc204593264" w:history="1">
            <w:r w:rsidR="003A07C5" w:rsidRPr="001D0B19">
              <w:rPr>
                <w:rStyle w:val="Lienhypertexte"/>
                <w:rFonts w:ascii="Arial" w:hAnsi="Arial" w:cs="Arial"/>
                <w:noProof/>
                <w14:scene3d>
                  <w14:camera w14:prst="orthographicFront"/>
                  <w14:lightRig w14:rig="threePt" w14:dir="t">
                    <w14:rot w14:lat="0" w14:lon="0" w14:rev="0"/>
                  </w14:lightRig>
                </w14:scene3d>
              </w:rPr>
              <w:t>3.2</w:t>
            </w:r>
            <w:r w:rsidR="003A07C5">
              <w:rPr>
                <w:rFonts w:eastAsiaTheme="minorEastAsia"/>
                <w:noProof/>
                <w:lang w:eastAsia="fr-FR"/>
              </w:rPr>
              <w:tab/>
            </w:r>
            <w:r w:rsidR="003A07C5" w:rsidRPr="001D0B19">
              <w:rPr>
                <w:rStyle w:val="Lienhypertexte"/>
                <w:rFonts w:ascii="Arial" w:hAnsi="Arial" w:cs="Arial"/>
                <w:noProof/>
              </w:rPr>
              <w:t>Forme de marché</w:t>
            </w:r>
            <w:r w:rsidR="003A07C5">
              <w:rPr>
                <w:noProof/>
                <w:webHidden/>
              </w:rPr>
              <w:tab/>
            </w:r>
            <w:r w:rsidR="003A07C5">
              <w:rPr>
                <w:noProof/>
                <w:webHidden/>
              </w:rPr>
              <w:fldChar w:fldCharType="begin"/>
            </w:r>
            <w:r w:rsidR="003A07C5">
              <w:rPr>
                <w:noProof/>
                <w:webHidden/>
              </w:rPr>
              <w:instrText xml:space="preserve"> PAGEREF _Toc204593264 \h </w:instrText>
            </w:r>
            <w:r w:rsidR="003A07C5">
              <w:rPr>
                <w:noProof/>
                <w:webHidden/>
              </w:rPr>
            </w:r>
            <w:r w:rsidR="003A07C5">
              <w:rPr>
                <w:noProof/>
                <w:webHidden/>
              </w:rPr>
              <w:fldChar w:fldCharType="separate"/>
            </w:r>
            <w:r w:rsidR="00292913">
              <w:rPr>
                <w:noProof/>
                <w:webHidden/>
              </w:rPr>
              <w:t>12</w:t>
            </w:r>
            <w:r w:rsidR="003A07C5">
              <w:rPr>
                <w:noProof/>
                <w:webHidden/>
              </w:rPr>
              <w:fldChar w:fldCharType="end"/>
            </w:r>
          </w:hyperlink>
        </w:p>
        <w:p w14:paraId="6FFE8D0C" w14:textId="0F0C5367" w:rsidR="003A07C5" w:rsidRDefault="004D3035">
          <w:pPr>
            <w:pStyle w:val="TM1"/>
            <w:tabs>
              <w:tab w:val="left" w:pos="440"/>
              <w:tab w:val="right" w:leader="dot" w:pos="9062"/>
            </w:tabs>
            <w:rPr>
              <w:rFonts w:eastAsiaTheme="minorEastAsia"/>
              <w:noProof/>
              <w:lang w:eastAsia="fr-FR"/>
            </w:rPr>
          </w:pPr>
          <w:hyperlink w:anchor="_Toc204593265" w:history="1">
            <w:r w:rsidR="003A07C5" w:rsidRPr="001D0B19">
              <w:rPr>
                <w:rStyle w:val="Lienhypertexte"/>
                <w:rFonts w:ascii="Arial" w:hAnsi="Arial" w:cs="Arial"/>
                <w:noProof/>
                <w14:scene3d>
                  <w14:camera w14:prst="orthographicFront"/>
                  <w14:lightRig w14:rig="threePt" w14:dir="t">
                    <w14:rot w14:lat="0" w14:lon="0" w14:rev="0"/>
                  </w14:lightRig>
                </w14:scene3d>
              </w:rPr>
              <w:t>4</w:t>
            </w:r>
            <w:r w:rsidR="003A07C5">
              <w:rPr>
                <w:rFonts w:eastAsiaTheme="minorEastAsia"/>
                <w:noProof/>
                <w:lang w:eastAsia="fr-FR"/>
              </w:rPr>
              <w:tab/>
            </w:r>
            <w:r w:rsidR="003A07C5" w:rsidRPr="001D0B19">
              <w:rPr>
                <w:rStyle w:val="Lienhypertexte"/>
                <w:rFonts w:ascii="Arial" w:hAnsi="Arial" w:cs="Arial"/>
                <w:noProof/>
              </w:rPr>
              <w:t>Décomposition en lots</w:t>
            </w:r>
            <w:r w:rsidR="003A07C5">
              <w:rPr>
                <w:noProof/>
                <w:webHidden/>
              </w:rPr>
              <w:tab/>
            </w:r>
            <w:r w:rsidR="003A07C5">
              <w:rPr>
                <w:noProof/>
                <w:webHidden/>
              </w:rPr>
              <w:fldChar w:fldCharType="begin"/>
            </w:r>
            <w:r w:rsidR="003A07C5">
              <w:rPr>
                <w:noProof/>
                <w:webHidden/>
              </w:rPr>
              <w:instrText xml:space="preserve"> PAGEREF _Toc204593265 \h </w:instrText>
            </w:r>
            <w:r w:rsidR="003A07C5">
              <w:rPr>
                <w:noProof/>
                <w:webHidden/>
              </w:rPr>
            </w:r>
            <w:r w:rsidR="003A07C5">
              <w:rPr>
                <w:noProof/>
                <w:webHidden/>
              </w:rPr>
              <w:fldChar w:fldCharType="separate"/>
            </w:r>
            <w:r w:rsidR="00292913">
              <w:rPr>
                <w:noProof/>
                <w:webHidden/>
              </w:rPr>
              <w:t>12</w:t>
            </w:r>
            <w:r w:rsidR="003A07C5">
              <w:rPr>
                <w:noProof/>
                <w:webHidden/>
              </w:rPr>
              <w:fldChar w:fldCharType="end"/>
            </w:r>
          </w:hyperlink>
        </w:p>
        <w:p w14:paraId="1375F229" w14:textId="798CDAAB" w:rsidR="003A07C5" w:rsidRDefault="004D3035">
          <w:pPr>
            <w:pStyle w:val="TM1"/>
            <w:tabs>
              <w:tab w:val="left" w:pos="440"/>
              <w:tab w:val="right" w:leader="dot" w:pos="9062"/>
            </w:tabs>
            <w:rPr>
              <w:rFonts w:eastAsiaTheme="minorEastAsia"/>
              <w:noProof/>
              <w:lang w:eastAsia="fr-FR"/>
            </w:rPr>
          </w:pPr>
          <w:hyperlink w:anchor="_Toc204593266" w:history="1">
            <w:r w:rsidR="003A07C5" w:rsidRPr="001D0B19">
              <w:rPr>
                <w:rStyle w:val="Lienhypertexte"/>
                <w:rFonts w:ascii="Arial" w:hAnsi="Arial" w:cs="Arial"/>
                <w:noProof/>
                <w14:scene3d>
                  <w14:camera w14:prst="orthographicFront"/>
                  <w14:lightRig w14:rig="threePt" w14:dir="t">
                    <w14:rot w14:lat="0" w14:lon="0" w14:rev="0"/>
                  </w14:lightRig>
                </w14:scene3d>
              </w:rPr>
              <w:t>5</w:t>
            </w:r>
            <w:r w:rsidR="003A07C5">
              <w:rPr>
                <w:rFonts w:eastAsiaTheme="minorEastAsia"/>
                <w:noProof/>
                <w:lang w:eastAsia="fr-FR"/>
              </w:rPr>
              <w:tab/>
            </w:r>
            <w:r w:rsidR="003A07C5" w:rsidRPr="001D0B19">
              <w:rPr>
                <w:rStyle w:val="Lienhypertexte"/>
                <w:rFonts w:ascii="Arial" w:hAnsi="Arial" w:cs="Arial"/>
                <w:noProof/>
              </w:rPr>
              <w:t>Marchés complémentaires et/ou de prestations similaires</w:t>
            </w:r>
            <w:r w:rsidR="003A07C5">
              <w:rPr>
                <w:noProof/>
                <w:webHidden/>
              </w:rPr>
              <w:tab/>
            </w:r>
            <w:r w:rsidR="003A07C5">
              <w:rPr>
                <w:noProof/>
                <w:webHidden/>
              </w:rPr>
              <w:fldChar w:fldCharType="begin"/>
            </w:r>
            <w:r w:rsidR="003A07C5">
              <w:rPr>
                <w:noProof/>
                <w:webHidden/>
              </w:rPr>
              <w:instrText xml:space="preserve"> PAGEREF _Toc204593266 \h </w:instrText>
            </w:r>
            <w:r w:rsidR="003A07C5">
              <w:rPr>
                <w:noProof/>
                <w:webHidden/>
              </w:rPr>
            </w:r>
            <w:r w:rsidR="003A07C5">
              <w:rPr>
                <w:noProof/>
                <w:webHidden/>
              </w:rPr>
              <w:fldChar w:fldCharType="separate"/>
            </w:r>
            <w:r w:rsidR="00292913">
              <w:rPr>
                <w:noProof/>
                <w:webHidden/>
              </w:rPr>
              <w:t>12</w:t>
            </w:r>
            <w:r w:rsidR="003A07C5">
              <w:rPr>
                <w:noProof/>
                <w:webHidden/>
              </w:rPr>
              <w:fldChar w:fldCharType="end"/>
            </w:r>
          </w:hyperlink>
        </w:p>
        <w:p w14:paraId="2ED7B87B" w14:textId="469889D4" w:rsidR="003A07C5" w:rsidRDefault="004D3035">
          <w:pPr>
            <w:pStyle w:val="TM1"/>
            <w:tabs>
              <w:tab w:val="left" w:pos="440"/>
              <w:tab w:val="right" w:leader="dot" w:pos="9062"/>
            </w:tabs>
            <w:rPr>
              <w:rFonts w:eastAsiaTheme="minorEastAsia"/>
              <w:noProof/>
              <w:lang w:eastAsia="fr-FR"/>
            </w:rPr>
          </w:pPr>
          <w:hyperlink w:anchor="_Toc204593267" w:history="1">
            <w:r w:rsidR="003A07C5" w:rsidRPr="001D0B19">
              <w:rPr>
                <w:rStyle w:val="Lienhypertexte"/>
                <w:rFonts w:ascii="Arial" w:hAnsi="Arial" w:cs="Arial"/>
                <w:noProof/>
                <w14:scene3d>
                  <w14:camera w14:prst="orthographicFront"/>
                  <w14:lightRig w14:rig="threePt" w14:dir="t">
                    <w14:rot w14:lat="0" w14:lon="0" w14:rev="0"/>
                  </w14:lightRig>
                </w14:scene3d>
              </w:rPr>
              <w:t>6</w:t>
            </w:r>
            <w:r w:rsidR="003A07C5">
              <w:rPr>
                <w:rFonts w:eastAsiaTheme="minorEastAsia"/>
                <w:noProof/>
                <w:lang w:eastAsia="fr-FR"/>
              </w:rPr>
              <w:tab/>
            </w:r>
            <w:r w:rsidR="003A07C5" w:rsidRPr="001D0B19">
              <w:rPr>
                <w:rStyle w:val="Lienhypertexte"/>
                <w:rFonts w:ascii="Arial" w:hAnsi="Arial" w:cs="Arial"/>
                <w:noProof/>
              </w:rPr>
              <w:t>Durée du marché</w:t>
            </w:r>
            <w:r w:rsidR="003A07C5">
              <w:rPr>
                <w:noProof/>
                <w:webHidden/>
              </w:rPr>
              <w:tab/>
            </w:r>
            <w:r w:rsidR="003A07C5">
              <w:rPr>
                <w:noProof/>
                <w:webHidden/>
              </w:rPr>
              <w:fldChar w:fldCharType="begin"/>
            </w:r>
            <w:r w:rsidR="003A07C5">
              <w:rPr>
                <w:noProof/>
                <w:webHidden/>
              </w:rPr>
              <w:instrText xml:space="preserve"> PAGEREF _Toc204593267 \h </w:instrText>
            </w:r>
            <w:r w:rsidR="003A07C5">
              <w:rPr>
                <w:noProof/>
                <w:webHidden/>
              </w:rPr>
            </w:r>
            <w:r w:rsidR="003A07C5">
              <w:rPr>
                <w:noProof/>
                <w:webHidden/>
              </w:rPr>
              <w:fldChar w:fldCharType="separate"/>
            </w:r>
            <w:r w:rsidR="00292913">
              <w:rPr>
                <w:noProof/>
                <w:webHidden/>
              </w:rPr>
              <w:t>12</w:t>
            </w:r>
            <w:r w:rsidR="003A07C5">
              <w:rPr>
                <w:noProof/>
                <w:webHidden/>
              </w:rPr>
              <w:fldChar w:fldCharType="end"/>
            </w:r>
          </w:hyperlink>
        </w:p>
        <w:p w14:paraId="24CD1942" w14:textId="5E579C5B" w:rsidR="003A07C5" w:rsidRDefault="004D3035">
          <w:pPr>
            <w:pStyle w:val="TM1"/>
            <w:tabs>
              <w:tab w:val="left" w:pos="440"/>
              <w:tab w:val="right" w:leader="dot" w:pos="9062"/>
            </w:tabs>
            <w:rPr>
              <w:rFonts w:eastAsiaTheme="minorEastAsia"/>
              <w:noProof/>
              <w:lang w:eastAsia="fr-FR"/>
            </w:rPr>
          </w:pPr>
          <w:hyperlink w:anchor="_Toc204593268" w:history="1">
            <w:r w:rsidR="003A07C5" w:rsidRPr="001D0B19">
              <w:rPr>
                <w:rStyle w:val="Lienhypertexte"/>
                <w:rFonts w:ascii="Arial" w:hAnsi="Arial" w:cs="Arial"/>
                <w:noProof/>
                <w14:scene3d>
                  <w14:camera w14:prst="orthographicFront"/>
                  <w14:lightRig w14:rig="threePt" w14:dir="t">
                    <w14:rot w14:lat="0" w14:lon="0" w14:rev="0"/>
                  </w14:lightRig>
                </w14:scene3d>
              </w:rPr>
              <w:t>7</w:t>
            </w:r>
            <w:r w:rsidR="003A07C5">
              <w:rPr>
                <w:rFonts w:eastAsiaTheme="minorEastAsia"/>
                <w:noProof/>
                <w:lang w:eastAsia="fr-FR"/>
              </w:rPr>
              <w:tab/>
            </w:r>
            <w:r w:rsidR="003A07C5" w:rsidRPr="001D0B19">
              <w:rPr>
                <w:rStyle w:val="Lienhypertexte"/>
                <w:rFonts w:ascii="Arial" w:hAnsi="Arial" w:cs="Arial"/>
                <w:noProof/>
              </w:rPr>
              <w:t>Documents contractuels</w:t>
            </w:r>
            <w:r w:rsidR="003A07C5">
              <w:rPr>
                <w:noProof/>
                <w:webHidden/>
              </w:rPr>
              <w:tab/>
            </w:r>
            <w:r w:rsidR="003A07C5">
              <w:rPr>
                <w:noProof/>
                <w:webHidden/>
              </w:rPr>
              <w:fldChar w:fldCharType="begin"/>
            </w:r>
            <w:r w:rsidR="003A07C5">
              <w:rPr>
                <w:noProof/>
                <w:webHidden/>
              </w:rPr>
              <w:instrText xml:space="preserve"> PAGEREF _Toc204593268 \h </w:instrText>
            </w:r>
            <w:r w:rsidR="003A07C5">
              <w:rPr>
                <w:noProof/>
                <w:webHidden/>
              </w:rPr>
            </w:r>
            <w:r w:rsidR="003A07C5">
              <w:rPr>
                <w:noProof/>
                <w:webHidden/>
              </w:rPr>
              <w:fldChar w:fldCharType="separate"/>
            </w:r>
            <w:r w:rsidR="00292913">
              <w:rPr>
                <w:noProof/>
                <w:webHidden/>
              </w:rPr>
              <w:t>12</w:t>
            </w:r>
            <w:r w:rsidR="003A07C5">
              <w:rPr>
                <w:noProof/>
                <w:webHidden/>
              </w:rPr>
              <w:fldChar w:fldCharType="end"/>
            </w:r>
          </w:hyperlink>
        </w:p>
        <w:p w14:paraId="6B4EB2E5" w14:textId="082BA5B8" w:rsidR="003A07C5" w:rsidRDefault="004D3035">
          <w:pPr>
            <w:pStyle w:val="TM1"/>
            <w:tabs>
              <w:tab w:val="left" w:pos="440"/>
              <w:tab w:val="right" w:leader="dot" w:pos="9062"/>
            </w:tabs>
            <w:rPr>
              <w:rFonts w:eastAsiaTheme="minorEastAsia"/>
              <w:noProof/>
              <w:lang w:eastAsia="fr-FR"/>
            </w:rPr>
          </w:pPr>
          <w:hyperlink w:anchor="_Toc204593269" w:history="1">
            <w:r w:rsidR="003A07C5" w:rsidRPr="001D0B19">
              <w:rPr>
                <w:rStyle w:val="Lienhypertexte"/>
                <w:rFonts w:ascii="Arial" w:hAnsi="Arial" w:cs="Arial"/>
                <w:noProof/>
                <w14:scene3d>
                  <w14:camera w14:prst="orthographicFront"/>
                  <w14:lightRig w14:rig="threePt" w14:dir="t">
                    <w14:rot w14:lat="0" w14:lon="0" w14:rev="0"/>
                  </w14:lightRig>
                </w14:scene3d>
              </w:rPr>
              <w:t>8</w:t>
            </w:r>
            <w:r w:rsidR="003A07C5">
              <w:rPr>
                <w:rFonts w:eastAsiaTheme="minorEastAsia"/>
                <w:noProof/>
                <w:lang w:eastAsia="fr-FR"/>
              </w:rPr>
              <w:tab/>
            </w:r>
            <w:r w:rsidR="003A07C5" w:rsidRPr="001D0B19">
              <w:rPr>
                <w:rStyle w:val="Lienhypertexte"/>
                <w:rFonts w:ascii="Arial" w:hAnsi="Arial" w:cs="Arial"/>
                <w:noProof/>
              </w:rPr>
              <w:t>Lieux de livraison ou d’exécution</w:t>
            </w:r>
            <w:r w:rsidR="003A07C5">
              <w:rPr>
                <w:noProof/>
                <w:webHidden/>
              </w:rPr>
              <w:tab/>
            </w:r>
            <w:r w:rsidR="003A07C5">
              <w:rPr>
                <w:noProof/>
                <w:webHidden/>
              </w:rPr>
              <w:fldChar w:fldCharType="begin"/>
            </w:r>
            <w:r w:rsidR="003A07C5">
              <w:rPr>
                <w:noProof/>
                <w:webHidden/>
              </w:rPr>
              <w:instrText xml:space="preserve"> PAGEREF _Toc204593269 \h </w:instrText>
            </w:r>
            <w:r w:rsidR="003A07C5">
              <w:rPr>
                <w:noProof/>
                <w:webHidden/>
              </w:rPr>
            </w:r>
            <w:r w:rsidR="003A07C5">
              <w:rPr>
                <w:noProof/>
                <w:webHidden/>
              </w:rPr>
              <w:fldChar w:fldCharType="separate"/>
            </w:r>
            <w:r w:rsidR="00292913">
              <w:rPr>
                <w:noProof/>
                <w:webHidden/>
              </w:rPr>
              <w:t>13</w:t>
            </w:r>
            <w:r w:rsidR="003A07C5">
              <w:rPr>
                <w:noProof/>
                <w:webHidden/>
              </w:rPr>
              <w:fldChar w:fldCharType="end"/>
            </w:r>
          </w:hyperlink>
        </w:p>
        <w:p w14:paraId="4531E4B1" w14:textId="33A99A24" w:rsidR="003A07C5" w:rsidRDefault="004D3035">
          <w:pPr>
            <w:pStyle w:val="TM1"/>
            <w:tabs>
              <w:tab w:val="left" w:pos="440"/>
              <w:tab w:val="right" w:leader="dot" w:pos="9062"/>
            </w:tabs>
            <w:rPr>
              <w:rFonts w:eastAsiaTheme="minorEastAsia"/>
              <w:noProof/>
              <w:lang w:eastAsia="fr-FR"/>
            </w:rPr>
          </w:pPr>
          <w:hyperlink w:anchor="_Toc204593270" w:history="1">
            <w:r w:rsidR="003A07C5" w:rsidRPr="001D0B19">
              <w:rPr>
                <w:rStyle w:val="Lienhypertexte"/>
                <w:rFonts w:ascii="Arial" w:hAnsi="Arial" w:cs="Arial"/>
                <w:noProof/>
                <w14:scene3d>
                  <w14:camera w14:prst="orthographicFront"/>
                  <w14:lightRig w14:rig="threePt" w14:dir="t">
                    <w14:rot w14:lat="0" w14:lon="0" w14:rev="0"/>
                  </w14:lightRig>
                </w14:scene3d>
              </w:rPr>
              <w:t>9</w:t>
            </w:r>
            <w:r w:rsidR="003A07C5">
              <w:rPr>
                <w:rFonts w:eastAsiaTheme="minorEastAsia"/>
                <w:noProof/>
                <w:lang w:eastAsia="fr-FR"/>
              </w:rPr>
              <w:tab/>
            </w:r>
            <w:r w:rsidR="003A07C5" w:rsidRPr="001D0B19">
              <w:rPr>
                <w:rStyle w:val="Lienhypertexte"/>
                <w:rFonts w:ascii="Arial" w:hAnsi="Arial" w:cs="Arial"/>
                <w:noProof/>
              </w:rPr>
              <w:t>Délais de livraison ou d’exécution</w:t>
            </w:r>
            <w:r w:rsidR="003A07C5">
              <w:rPr>
                <w:noProof/>
                <w:webHidden/>
              </w:rPr>
              <w:tab/>
            </w:r>
            <w:r w:rsidR="003A07C5">
              <w:rPr>
                <w:noProof/>
                <w:webHidden/>
              </w:rPr>
              <w:fldChar w:fldCharType="begin"/>
            </w:r>
            <w:r w:rsidR="003A07C5">
              <w:rPr>
                <w:noProof/>
                <w:webHidden/>
              </w:rPr>
              <w:instrText xml:space="preserve"> PAGEREF _Toc204593270 \h </w:instrText>
            </w:r>
            <w:r w:rsidR="003A07C5">
              <w:rPr>
                <w:noProof/>
                <w:webHidden/>
              </w:rPr>
            </w:r>
            <w:r w:rsidR="003A07C5">
              <w:rPr>
                <w:noProof/>
                <w:webHidden/>
              </w:rPr>
              <w:fldChar w:fldCharType="separate"/>
            </w:r>
            <w:r w:rsidR="00292913">
              <w:rPr>
                <w:noProof/>
                <w:webHidden/>
              </w:rPr>
              <w:t>13</w:t>
            </w:r>
            <w:r w:rsidR="003A07C5">
              <w:rPr>
                <w:noProof/>
                <w:webHidden/>
              </w:rPr>
              <w:fldChar w:fldCharType="end"/>
            </w:r>
          </w:hyperlink>
        </w:p>
        <w:p w14:paraId="261F2A8D" w14:textId="4FC9FC9B" w:rsidR="003A07C5" w:rsidRDefault="004D3035">
          <w:pPr>
            <w:pStyle w:val="TM2"/>
            <w:rPr>
              <w:rFonts w:eastAsiaTheme="minorEastAsia"/>
              <w:noProof/>
              <w:lang w:eastAsia="fr-FR"/>
            </w:rPr>
          </w:pPr>
          <w:hyperlink w:anchor="_Toc204593271" w:history="1">
            <w:r w:rsidR="003A07C5" w:rsidRPr="001D0B19">
              <w:rPr>
                <w:rStyle w:val="Lienhypertexte"/>
                <w:rFonts w:ascii="Arial" w:hAnsi="Arial" w:cs="Arial"/>
                <w:noProof/>
                <w14:scene3d>
                  <w14:camera w14:prst="orthographicFront"/>
                  <w14:lightRig w14:rig="threePt" w14:dir="t">
                    <w14:rot w14:lat="0" w14:lon="0" w14:rev="0"/>
                  </w14:lightRig>
                </w14:scene3d>
              </w:rPr>
              <w:t>9.1</w:t>
            </w:r>
            <w:r w:rsidR="003A07C5">
              <w:rPr>
                <w:rFonts w:eastAsiaTheme="minorEastAsia"/>
                <w:noProof/>
                <w:lang w:eastAsia="fr-FR"/>
              </w:rPr>
              <w:tab/>
            </w:r>
            <w:r w:rsidR="003A07C5" w:rsidRPr="001D0B19">
              <w:rPr>
                <w:rStyle w:val="Lienhypertexte"/>
                <w:rFonts w:ascii="Arial" w:hAnsi="Arial" w:cs="Arial"/>
                <w:noProof/>
              </w:rPr>
              <w:t>Délais de livraison des équipements, pièces détachées, accessoires et sous-ensembles</w:t>
            </w:r>
            <w:r w:rsidR="003A07C5">
              <w:rPr>
                <w:noProof/>
                <w:webHidden/>
              </w:rPr>
              <w:tab/>
            </w:r>
            <w:r w:rsidR="003A07C5">
              <w:rPr>
                <w:noProof/>
                <w:webHidden/>
              </w:rPr>
              <w:fldChar w:fldCharType="begin"/>
            </w:r>
            <w:r w:rsidR="003A07C5">
              <w:rPr>
                <w:noProof/>
                <w:webHidden/>
              </w:rPr>
              <w:instrText xml:space="preserve"> PAGEREF _Toc204593271 \h </w:instrText>
            </w:r>
            <w:r w:rsidR="003A07C5">
              <w:rPr>
                <w:noProof/>
                <w:webHidden/>
              </w:rPr>
            </w:r>
            <w:r w:rsidR="003A07C5">
              <w:rPr>
                <w:noProof/>
                <w:webHidden/>
              </w:rPr>
              <w:fldChar w:fldCharType="separate"/>
            </w:r>
            <w:r w:rsidR="00292913">
              <w:rPr>
                <w:noProof/>
                <w:webHidden/>
              </w:rPr>
              <w:t>13</w:t>
            </w:r>
            <w:r w:rsidR="003A07C5">
              <w:rPr>
                <w:noProof/>
                <w:webHidden/>
              </w:rPr>
              <w:fldChar w:fldCharType="end"/>
            </w:r>
          </w:hyperlink>
        </w:p>
        <w:p w14:paraId="14B02B4F" w14:textId="1DD3A06E" w:rsidR="003A07C5" w:rsidRDefault="004D3035">
          <w:pPr>
            <w:pStyle w:val="TM3"/>
            <w:tabs>
              <w:tab w:val="left" w:pos="1320"/>
              <w:tab w:val="right" w:leader="dot" w:pos="9062"/>
            </w:tabs>
            <w:rPr>
              <w:rFonts w:eastAsiaTheme="minorEastAsia"/>
              <w:noProof/>
              <w:lang w:eastAsia="fr-FR"/>
            </w:rPr>
          </w:pPr>
          <w:hyperlink w:anchor="_Toc204593272" w:history="1">
            <w:r w:rsidR="003A07C5" w:rsidRPr="001D0B19">
              <w:rPr>
                <w:rStyle w:val="Lienhypertexte"/>
                <w:rFonts w:ascii="Arial" w:hAnsi="Arial" w:cs="Arial"/>
                <w:noProof/>
                <w14:scene3d>
                  <w14:camera w14:prst="orthographicFront"/>
                  <w14:lightRig w14:rig="threePt" w14:dir="t">
                    <w14:rot w14:lat="0" w14:lon="0" w14:rev="0"/>
                  </w14:lightRig>
                </w14:scene3d>
              </w:rPr>
              <w:t>9.1.1</w:t>
            </w:r>
            <w:r w:rsidR="003A07C5">
              <w:rPr>
                <w:rFonts w:eastAsiaTheme="minorEastAsia"/>
                <w:noProof/>
                <w:lang w:eastAsia="fr-FR"/>
              </w:rPr>
              <w:tab/>
            </w:r>
            <w:r w:rsidR="003A07C5" w:rsidRPr="001D0B19">
              <w:rPr>
                <w:rStyle w:val="Lienhypertexte"/>
                <w:rFonts w:ascii="Arial" w:hAnsi="Arial" w:cs="Arial"/>
                <w:noProof/>
              </w:rPr>
              <w:t>Délais de livraison standards</w:t>
            </w:r>
            <w:r w:rsidR="003A07C5">
              <w:rPr>
                <w:noProof/>
                <w:webHidden/>
              </w:rPr>
              <w:tab/>
            </w:r>
            <w:r w:rsidR="003A07C5">
              <w:rPr>
                <w:noProof/>
                <w:webHidden/>
              </w:rPr>
              <w:fldChar w:fldCharType="begin"/>
            </w:r>
            <w:r w:rsidR="003A07C5">
              <w:rPr>
                <w:noProof/>
                <w:webHidden/>
              </w:rPr>
              <w:instrText xml:space="preserve"> PAGEREF _Toc204593272 \h </w:instrText>
            </w:r>
            <w:r w:rsidR="003A07C5">
              <w:rPr>
                <w:noProof/>
                <w:webHidden/>
              </w:rPr>
            </w:r>
            <w:r w:rsidR="003A07C5">
              <w:rPr>
                <w:noProof/>
                <w:webHidden/>
              </w:rPr>
              <w:fldChar w:fldCharType="separate"/>
            </w:r>
            <w:r w:rsidR="00292913">
              <w:rPr>
                <w:noProof/>
                <w:webHidden/>
              </w:rPr>
              <w:t>13</w:t>
            </w:r>
            <w:r w:rsidR="003A07C5">
              <w:rPr>
                <w:noProof/>
                <w:webHidden/>
              </w:rPr>
              <w:fldChar w:fldCharType="end"/>
            </w:r>
          </w:hyperlink>
        </w:p>
        <w:p w14:paraId="457A1F22" w14:textId="5704F34A" w:rsidR="003A07C5" w:rsidRDefault="004D3035">
          <w:pPr>
            <w:pStyle w:val="TM3"/>
            <w:tabs>
              <w:tab w:val="left" w:pos="1320"/>
              <w:tab w:val="right" w:leader="dot" w:pos="9062"/>
            </w:tabs>
            <w:rPr>
              <w:rFonts w:eastAsiaTheme="minorEastAsia"/>
              <w:noProof/>
              <w:lang w:eastAsia="fr-FR"/>
            </w:rPr>
          </w:pPr>
          <w:hyperlink w:anchor="_Toc204593273" w:history="1">
            <w:r w:rsidR="003A07C5" w:rsidRPr="001D0B19">
              <w:rPr>
                <w:rStyle w:val="Lienhypertexte"/>
                <w:rFonts w:ascii="Arial" w:hAnsi="Arial" w:cs="Arial"/>
                <w:noProof/>
                <w14:scene3d>
                  <w14:camera w14:prst="orthographicFront"/>
                  <w14:lightRig w14:rig="threePt" w14:dir="t">
                    <w14:rot w14:lat="0" w14:lon="0" w14:rev="0"/>
                  </w14:lightRig>
                </w14:scene3d>
              </w:rPr>
              <w:t>9.1.2</w:t>
            </w:r>
            <w:r w:rsidR="003A07C5">
              <w:rPr>
                <w:rFonts w:eastAsiaTheme="minorEastAsia"/>
                <w:noProof/>
                <w:lang w:eastAsia="fr-FR"/>
              </w:rPr>
              <w:tab/>
            </w:r>
            <w:r w:rsidR="003A07C5" w:rsidRPr="001D0B19">
              <w:rPr>
                <w:rStyle w:val="Lienhypertexte"/>
                <w:rFonts w:ascii="Arial" w:hAnsi="Arial" w:cs="Arial"/>
                <w:noProof/>
              </w:rPr>
              <w:t>Délais de livraison en urgence</w:t>
            </w:r>
            <w:r w:rsidR="003A07C5">
              <w:rPr>
                <w:noProof/>
                <w:webHidden/>
              </w:rPr>
              <w:tab/>
            </w:r>
            <w:r w:rsidR="003A07C5">
              <w:rPr>
                <w:noProof/>
                <w:webHidden/>
              </w:rPr>
              <w:fldChar w:fldCharType="begin"/>
            </w:r>
            <w:r w:rsidR="003A07C5">
              <w:rPr>
                <w:noProof/>
                <w:webHidden/>
              </w:rPr>
              <w:instrText xml:space="preserve"> PAGEREF _Toc204593273 \h </w:instrText>
            </w:r>
            <w:r w:rsidR="003A07C5">
              <w:rPr>
                <w:noProof/>
                <w:webHidden/>
              </w:rPr>
            </w:r>
            <w:r w:rsidR="003A07C5">
              <w:rPr>
                <w:noProof/>
                <w:webHidden/>
              </w:rPr>
              <w:fldChar w:fldCharType="separate"/>
            </w:r>
            <w:r w:rsidR="00292913">
              <w:rPr>
                <w:noProof/>
                <w:webHidden/>
              </w:rPr>
              <w:t>13</w:t>
            </w:r>
            <w:r w:rsidR="003A07C5">
              <w:rPr>
                <w:noProof/>
                <w:webHidden/>
              </w:rPr>
              <w:fldChar w:fldCharType="end"/>
            </w:r>
          </w:hyperlink>
        </w:p>
        <w:p w14:paraId="79094659" w14:textId="4C1CF3D4" w:rsidR="003A07C5" w:rsidRDefault="004D3035">
          <w:pPr>
            <w:pStyle w:val="TM2"/>
            <w:rPr>
              <w:rFonts w:eastAsiaTheme="minorEastAsia"/>
              <w:noProof/>
              <w:lang w:eastAsia="fr-FR"/>
            </w:rPr>
          </w:pPr>
          <w:hyperlink w:anchor="_Toc204593274" w:history="1">
            <w:r w:rsidR="003A07C5" w:rsidRPr="001D0B19">
              <w:rPr>
                <w:rStyle w:val="Lienhypertexte"/>
                <w:rFonts w:ascii="Arial" w:hAnsi="Arial" w:cs="Arial"/>
                <w:noProof/>
                <w14:scene3d>
                  <w14:camera w14:prst="orthographicFront"/>
                  <w14:lightRig w14:rig="threePt" w14:dir="t">
                    <w14:rot w14:lat="0" w14:lon="0" w14:rev="0"/>
                  </w14:lightRig>
                </w14:scene3d>
              </w:rPr>
              <w:t>9.2</w:t>
            </w:r>
            <w:r w:rsidR="003A07C5">
              <w:rPr>
                <w:rFonts w:eastAsiaTheme="minorEastAsia"/>
                <w:noProof/>
                <w:lang w:eastAsia="fr-FR"/>
              </w:rPr>
              <w:tab/>
            </w:r>
            <w:r w:rsidR="003A07C5" w:rsidRPr="001D0B19">
              <w:rPr>
                <w:rStyle w:val="Lienhypertexte"/>
                <w:rFonts w:ascii="Arial" w:hAnsi="Arial" w:cs="Arial"/>
                <w:noProof/>
              </w:rPr>
              <w:t>Délais pour les réactifs et consommables</w:t>
            </w:r>
            <w:r w:rsidR="003A07C5">
              <w:rPr>
                <w:noProof/>
                <w:webHidden/>
              </w:rPr>
              <w:tab/>
            </w:r>
            <w:r w:rsidR="003A07C5">
              <w:rPr>
                <w:noProof/>
                <w:webHidden/>
              </w:rPr>
              <w:fldChar w:fldCharType="begin"/>
            </w:r>
            <w:r w:rsidR="003A07C5">
              <w:rPr>
                <w:noProof/>
                <w:webHidden/>
              </w:rPr>
              <w:instrText xml:space="preserve"> PAGEREF _Toc204593274 \h </w:instrText>
            </w:r>
            <w:r w:rsidR="003A07C5">
              <w:rPr>
                <w:noProof/>
                <w:webHidden/>
              </w:rPr>
            </w:r>
            <w:r w:rsidR="003A07C5">
              <w:rPr>
                <w:noProof/>
                <w:webHidden/>
              </w:rPr>
              <w:fldChar w:fldCharType="separate"/>
            </w:r>
            <w:r w:rsidR="00292913">
              <w:rPr>
                <w:noProof/>
                <w:webHidden/>
              </w:rPr>
              <w:t>14</w:t>
            </w:r>
            <w:r w:rsidR="003A07C5">
              <w:rPr>
                <w:noProof/>
                <w:webHidden/>
              </w:rPr>
              <w:fldChar w:fldCharType="end"/>
            </w:r>
          </w:hyperlink>
        </w:p>
        <w:p w14:paraId="73DCACDB" w14:textId="0B5FF88F" w:rsidR="003A07C5" w:rsidRDefault="004D3035">
          <w:pPr>
            <w:pStyle w:val="TM3"/>
            <w:tabs>
              <w:tab w:val="left" w:pos="1320"/>
              <w:tab w:val="right" w:leader="dot" w:pos="9062"/>
            </w:tabs>
            <w:rPr>
              <w:rFonts w:eastAsiaTheme="minorEastAsia"/>
              <w:noProof/>
              <w:lang w:eastAsia="fr-FR"/>
            </w:rPr>
          </w:pPr>
          <w:hyperlink w:anchor="_Toc204593275" w:history="1">
            <w:r w:rsidR="003A07C5" w:rsidRPr="001D0B19">
              <w:rPr>
                <w:rStyle w:val="Lienhypertexte"/>
                <w:rFonts w:ascii="Arial" w:hAnsi="Arial" w:cs="Arial"/>
                <w:noProof/>
                <w14:scene3d>
                  <w14:camera w14:prst="orthographicFront"/>
                  <w14:lightRig w14:rig="threePt" w14:dir="t">
                    <w14:rot w14:lat="0" w14:lon="0" w14:rev="0"/>
                  </w14:lightRig>
                </w14:scene3d>
              </w:rPr>
              <w:t>9.2.1</w:t>
            </w:r>
            <w:r w:rsidR="003A07C5">
              <w:rPr>
                <w:rFonts w:eastAsiaTheme="minorEastAsia"/>
                <w:noProof/>
                <w:lang w:eastAsia="fr-FR"/>
              </w:rPr>
              <w:tab/>
            </w:r>
            <w:r w:rsidR="003A07C5" w:rsidRPr="001D0B19">
              <w:rPr>
                <w:rStyle w:val="Lienhypertexte"/>
                <w:rFonts w:ascii="Arial" w:hAnsi="Arial" w:cs="Arial"/>
                <w:noProof/>
              </w:rPr>
              <w:t>Délais de livraison standards</w:t>
            </w:r>
            <w:r w:rsidR="003A07C5">
              <w:rPr>
                <w:noProof/>
                <w:webHidden/>
              </w:rPr>
              <w:tab/>
            </w:r>
            <w:r w:rsidR="003A07C5">
              <w:rPr>
                <w:noProof/>
                <w:webHidden/>
              </w:rPr>
              <w:fldChar w:fldCharType="begin"/>
            </w:r>
            <w:r w:rsidR="003A07C5">
              <w:rPr>
                <w:noProof/>
                <w:webHidden/>
              </w:rPr>
              <w:instrText xml:space="preserve"> PAGEREF _Toc204593275 \h </w:instrText>
            </w:r>
            <w:r w:rsidR="003A07C5">
              <w:rPr>
                <w:noProof/>
                <w:webHidden/>
              </w:rPr>
            </w:r>
            <w:r w:rsidR="003A07C5">
              <w:rPr>
                <w:noProof/>
                <w:webHidden/>
              </w:rPr>
              <w:fldChar w:fldCharType="separate"/>
            </w:r>
            <w:r w:rsidR="00292913">
              <w:rPr>
                <w:noProof/>
                <w:webHidden/>
              </w:rPr>
              <w:t>14</w:t>
            </w:r>
            <w:r w:rsidR="003A07C5">
              <w:rPr>
                <w:noProof/>
                <w:webHidden/>
              </w:rPr>
              <w:fldChar w:fldCharType="end"/>
            </w:r>
          </w:hyperlink>
        </w:p>
        <w:p w14:paraId="73E03661" w14:textId="57DADC45" w:rsidR="003A07C5" w:rsidRDefault="004D3035">
          <w:pPr>
            <w:pStyle w:val="TM3"/>
            <w:tabs>
              <w:tab w:val="left" w:pos="1320"/>
              <w:tab w:val="right" w:leader="dot" w:pos="9062"/>
            </w:tabs>
            <w:rPr>
              <w:rFonts w:eastAsiaTheme="minorEastAsia"/>
              <w:noProof/>
              <w:lang w:eastAsia="fr-FR"/>
            </w:rPr>
          </w:pPr>
          <w:hyperlink w:anchor="_Toc204593276" w:history="1">
            <w:r w:rsidR="003A07C5" w:rsidRPr="001D0B19">
              <w:rPr>
                <w:rStyle w:val="Lienhypertexte"/>
                <w:rFonts w:ascii="Arial" w:hAnsi="Arial" w:cs="Arial"/>
                <w:noProof/>
                <w14:scene3d>
                  <w14:camera w14:prst="orthographicFront"/>
                  <w14:lightRig w14:rig="threePt" w14:dir="t">
                    <w14:rot w14:lat="0" w14:lon="0" w14:rev="0"/>
                  </w14:lightRig>
                </w14:scene3d>
              </w:rPr>
              <w:t>9.2.2</w:t>
            </w:r>
            <w:r w:rsidR="003A07C5">
              <w:rPr>
                <w:rFonts w:eastAsiaTheme="minorEastAsia"/>
                <w:noProof/>
                <w:lang w:eastAsia="fr-FR"/>
              </w:rPr>
              <w:tab/>
            </w:r>
            <w:r w:rsidR="003A07C5" w:rsidRPr="001D0B19">
              <w:rPr>
                <w:rStyle w:val="Lienhypertexte"/>
                <w:rFonts w:ascii="Arial" w:hAnsi="Arial" w:cs="Arial"/>
                <w:noProof/>
              </w:rPr>
              <w:t>Délais de livraison en urgence</w:t>
            </w:r>
            <w:r w:rsidR="003A07C5">
              <w:rPr>
                <w:noProof/>
                <w:webHidden/>
              </w:rPr>
              <w:tab/>
            </w:r>
            <w:r w:rsidR="003A07C5">
              <w:rPr>
                <w:noProof/>
                <w:webHidden/>
              </w:rPr>
              <w:fldChar w:fldCharType="begin"/>
            </w:r>
            <w:r w:rsidR="003A07C5">
              <w:rPr>
                <w:noProof/>
                <w:webHidden/>
              </w:rPr>
              <w:instrText xml:space="preserve"> PAGEREF _Toc204593276 \h </w:instrText>
            </w:r>
            <w:r w:rsidR="003A07C5">
              <w:rPr>
                <w:noProof/>
                <w:webHidden/>
              </w:rPr>
            </w:r>
            <w:r w:rsidR="003A07C5">
              <w:rPr>
                <w:noProof/>
                <w:webHidden/>
              </w:rPr>
              <w:fldChar w:fldCharType="separate"/>
            </w:r>
            <w:r w:rsidR="00292913">
              <w:rPr>
                <w:noProof/>
                <w:webHidden/>
              </w:rPr>
              <w:t>14</w:t>
            </w:r>
            <w:r w:rsidR="003A07C5">
              <w:rPr>
                <w:noProof/>
                <w:webHidden/>
              </w:rPr>
              <w:fldChar w:fldCharType="end"/>
            </w:r>
          </w:hyperlink>
        </w:p>
        <w:p w14:paraId="7B932BEF" w14:textId="16F34279" w:rsidR="003A07C5" w:rsidRDefault="004D3035">
          <w:pPr>
            <w:pStyle w:val="TM2"/>
            <w:rPr>
              <w:rFonts w:eastAsiaTheme="minorEastAsia"/>
              <w:noProof/>
              <w:lang w:eastAsia="fr-FR"/>
            </w:rPr>
          </w:pPr>
          <w:hyperlink w:anchor="_Toc204593277" w:history="1">
            <w:r w:rsidR="003A07C5" w:rsidRPr="001D0B19">
              <w:rPr>
                <w:rStyle w:val="Lienhypertexte"/>
                <w:rFonts w:ascii="Arial" w:hAnsi="Arial" w:cs="Arial"/>
                <w:noProof/>
                <w14:scene3d>
                  <w14:camera w14:prst="orthographicFront"/>
                  <w14:lightRig w14:rig="threePt" w14:dir="t">
                    <w14:rot w14:lat="0" w14:lon="0" w14:rev="0"/>
                  </w14:lightRig>
                </w14:scene3d>
              </w:rPr>
              <w:t>9.3</w:t>
            </w:r>
            <w:r w:rsidR="003A07C5">
              <w:rPr>
                <w:rFonts w:eastAsiaTheme="minorEastAsia"/>
                <w:noProof/>
                <w:lang w:eastAsia="fr-FR"/>
              </w:rPr>
              <w:tab/>
            </w:r>
            <w:r w:rsidR="003A07C5" w:rsidRPr="001D0B19">
              <w:rPr>
                <w:rStyle w:val="Lienhypertexte"/>
                <w:rFonts w:ascii="Arial" w:hAnsi="Arial" w:cs="Arial"/>
                <w:noProof/>
              </w:rPr>
              <w:t>Difficultés de livraison</w:t>
            </w:r>
            <w:r w:rsidR="003A07C5">
              <w:rPr>
                <w:noProof/>
                <w:webHidden/>
              </w:rPr>
              <w:tab/>
            </w:r>
            <w:r w:rsidR="003A07C5">
              <w:rPr>
                <w:noProof/>
                <w:webHidden/>
              </w:rPr>
              <w:fldChar w:fldCharType="begin"/>
            </w:r>
            <w:r w:rsidR="003A07C5">
              <w:rPr>
                <w:noProof/>
                <w:webHidden/>
              </w:rPr>
              <w:instrText xml:space="preserve"> PAGEREF _Toc204593277 \h </w:instrText>
            </w:r>
            <w:r w:rsidR="003A07C5">
              <w:rPr>
                <w:noProof/>
                <w:webHidden/>
              </w:rPr>
            </w:r>
            <w:r w:rsidR="003A07C5">
              <w:rPr>
                <w:noProof/>
                <w:webHidden/>
              </w:rPr>
              <w:fldChar w:fldCharType="separate"/>
            </w:r>
            <w:r w:rsidR="00292913">
              <w:rPr>
                <w:noProof/>
                <w:webHidden/>
              </w:rPr>
              <w:t>14</w:t>
            </w:r>
            <w:r w:rsidR="003A07C5">
              <w:rPr>
                <w:noProof/>
                <w:webHidden/>
              </w:rPr>
              <w:fldChar w:fldCharType="end"/>
            </w:r>
          </w:hyperlink>
        </w:p>
        <w:p w14:paraId="58096409" w14:textId="660EE252" w:rsidR="003A07C5" w:rsidRDefault="004D3035">
          <w:pPr>
            <w:pStyle w:val="TM2"/>
            <w:rPr>
              <w:rFonts w:eastAsiaTheme="minorEastAsia"/>
              <w:noProof/>
              <w:lang w:eastAsia="fr-FR"/>
            </w:rPr>
          </w:pPr>
          <w:hyperlink w:anchor="_Toc204593278" w:history="1">
            <w:r w:rsidR="003A07C5" w:rsidRPr="001D0B19">
              <w:rPr>
                <w:rStyle w:val="Lienhypertexte"/>
                <w:rFonts w:ascii="Arial" w:hAnsi="Arial" w:cs="Arial"/>
                <w:noProof/>
                <w14:scene3d>
                  <w14:camera w14:prst="orthographicFront"/>
                  <w14:lightRig w14:rig="threePt" w14:dir="t">
                    <w14:rot w14:lat="0" w14:lon="0" w14:rev="0"/>
                  </w14:lightRig>
                </w14:scene3d>
              </w:rPr>
              <w:t>9.4</w:t>
            </w:r>
            <w:r w:rsidR="003A07C5">
              <w:rPr>
                <w:rFonts w:eastAsiaTheme="minorEastAsia"/>
                <w:noProof/>
                <w:lang w:eastAsia="fr-FR"/>
              </w:rPr>
              <w:tab/>
            </w:r>
            <w:r w:rsidR="003A07C5" w:rsidRPr="001D0B19">
              <w:rPr>
                <w:rStyle w:val="Lienhypertexte"/>
                <w:rFonts w:ascii="Arial" w:hAnsi="Arial" w:cs="Arial"/>
                <w:noProof/>
              </w:rPr>
              <w:t>Arrêt de fabrication</w:t>
            </w:r>
            <w:r w:rsidR="003A07C5">
              <w:rPr>
                <w:noProof/>
                <w:webHidden/>
              </w:rPr>
              <w:tab/>
            </w:r>
            <w:r w:rsidR="003A07C5">
              <w:rPr>
                <w:noProof/>
                <w:webHidden/>
              </w:rPr>
              <w:fldChar w:fldCharType="begin"/>
            </w:r>
            <w:r w:rsidR="003A07C5">
              <w:rPr>
                <w:noProof/>
                <w:webHidden/>
              </w:rPr>
              <w:instrText xml:space="preserve"> PAGEREF _Toc204593278 \h </w:instrText>
            </w:r>
            <w:r w:rsidR="003A07C5">
              <w:rPr>
                <w:noProof/>
                <w:webHidden/>
              </w:rPr>
            </w:r>
            <w:r w:rsidR="003A07C5">
              <w:rPr>
                <w:noProof/>
                <w:webHidden/>
              </w:rPr>
              <w:fldChar w:fldCharType="separate"/>
            </w:r>
            <w:r w:rsidR="00292913">
              <w:rPr>
                <w:noProof/>
                <w:webHidden/>
              </w:rPr>
              <w:t>14</w:t>
            </w:r>
            <w:r w:rsidR="003A07C5">
              <w:rPr>
                <w:noProof/>
                <w:webHidden/>
              </w:rPr>
              <w:fldChar w:fldCharType="end"/>
            </w:r>
          </w:hyperlink>
        </w:p>
        <w:p w14:paraId="7B4FA2FB" w14:textId="6F660897" w:rsidR="003A07C5" w:rsidRDefault="004D3035">
          <w:pPr>
            <w:pStyle w:val="TM2"/>
            <w:rPr>
              <w:rFonts w:eastAsiaTheme="minorEastAsia"/>
              <w:noProof/>
              <w:lang w:eastAsia="fr-FR"/>
            </w:rPr>
          </w:pPr>
          <w:hyperlink w:anchor="_Toc204593279" w:history="1">
            <w:r w:rsidR="003A07C5" w:rsidRPr="001D0B19">
              <w:rPr>
                <w:rStyle w:val="Lienhypertexte"/>
                <w:rFonts w:ascii="Arial" w:eastAsia="Times New Roman" w:hAnsi="Arial" w:cs="Arial"/>
                <w:noProof/>
                <w14:scene3d>
                  <w14:camera w14:prst="orthographicFront"/>
                  <w14:lightRig w14:rig="threePt" w14:dir="t">
                    <w14:rot w14:lat="0" w14:lon="0" w14:rev="0"/>
                  </w14:lightRig>
                </w14:scene3d>
              </w:rPr>
              <w:t>9.5</w:t>
            </w:r>
            <w:r w:rsidR="003A07C5">
              <w:rPr>
                <w:rFonts w:eastAsiaTheme="minorEastAsia"/>
                <w:noProof/>
                <w:lang w:eastAsia="fr-FR"/>
              </w:rPr>
              <w:tab/>
            </w:r>
            <w:r w:rsidR="003A07C5" w:rsidRPr="001D0B19">
              <w:rPr>
                <w:rStyle w:val="Lienhypertexte"/>
                <w:rFonts w:ascii="Arial" w:eastAsia="Times New Roman" w:hAnsi="Arial" w:cs="Arial"/>
                <w:noProof/>
              </w:rPr>
              <w:t>Evolution du parc et fin de support maintenance</w:t>
            </w:r>
            <w:r w:rsidR="003A07C5">
              <w:rPr>
                <w:noProof/>
                <w:webHidden/>
              </w:rPr>
              <w:tab/>
            </w:r>
            <w:r w:rsidR="003A07C5">
              <w:rPr>
                <w:noProof/>
                <w:webHidden/>
              </w:rPr>
              <w:fldChar w:fldCharType="begin"/>
            </w:r>
            <w:r w:rsidR="003A07C5">
              <w:rPr>
                <w:noProof/>
                <w:webHidden/>
              </w:rPr>
              <w:instrText xml:space="preserve"> PAGEREF _Toc204593279 \h </w:instrText>
            </w:r>
            <w:r w:rsidR="003A07C5">
              <w:rPr>
                <w:noProof/>
                <w:webHidden/>
              </w:rPr>
            </w:r>
            <w:r w:rsidR="003A07C5">
              <w:rPr>
                <w:noProof/>
                <w:webHidden/>
              </w:rPr>
              <w:fldChar w:fldCharType="separate"/>
            </w:r>
            <w:r w:rsidR="00292913">
              <w:rPr>
                <w:noProof/>
                <w:webHidden/>
              </w:rPr>
              <w:t>15</w:t>
            </w:r>
            <w:r w:rsidR="003A07C5">
              <w:rPr>
                <w:noProof/>
                <w:webHidden/>
              </w:rPr>
              <w:fldChar w:fldCharType="end"/>
            </w:r>
          </w:hyperlink>
        </w:p>
        <w:p w14:paraId="392C5EBC" w14:textId="03D6B708" w:rsidR="003A07C5" w:rsidRDefault="004D3035">
          <w:pPr>
            <w:pStyle w:val="TM3"/>
            <w:tabs>
              <w:tab w:val="left" w:pos="1320"/>
              <w:tab w:val="right" w:leader="dot" w:pos="9062"/>
            </w:tabs>
            <w:rPr>
              <w:rFonts w:eastAsiaTheme="minorEastAsia"/>
              <w:noProof/>
              <w:lang w:eastAsia="fr-FR"/>
            </w:rPr>
          </w:pPr>
          <w:hyperlink w:anchor="_Toc204593280" w:history="1">
            <w:r w:rsidR="003A07C5" w:rsidRPr="001D0B19">
              <w:rPr>
                <w:rStyle w:val="Lienhypertexte"/>
                <w:rFonts w:ascii="Arial" w:hAnsi="Arial" w:cs="Arial"/>
                <w:noProof/>
                <w14:scene3d>
                  <w14:camera w14:prst="orthographicFront"/>
                  <w14:lightRig w14:rig="threePt" w14:dir="t">
                    <w14:rot w14:lat="0" w14:lon="0" w14:rev="0"/>
                  </w14:lightRig>
                </w14:scene3d>
              </w:rPr>
              <w:t>9.5.1</w:t>
            </w:r>
            <w:r w:rsidR="003A07C5">
              <w:rPr>
                <w:rFonts w:eastAsiaTheme="minorEastAsia"/>
                <w:noProof/>
                <w:lang w:eastAsia="fr-FR"/>
              </w:rPr>
              <w:tab/>
            </w:r>
            <w:r w:rsidR="003A07C5" w:rsidRPr="001D0B19">
              <w:rPr>
                <w:rStyle w:val="Lienhypertexte"/>
                <w:rFonts w:ascii="Arial" w:hAnsi="Arial" w:cs="Arial"/>
                <w:noProof/>
              </w:rPr>
              <w:t>Evolution de parc</w:t>
            </w:r>
            <w:r w:rsidR="003A07C5">
              <w:rPr>
                <w:noProof/>
                <w:webHidden/>
              </w:rPr>
              <w:tab/>
            </w:r>
            <w:r w:rsidR="003A07C5">
              <w:rPr>
                <w:noProof/>
                <w:webHidden/>
              </w:rPr>
              <w:fldChar w:fldCharType="begin"/>
            </w:r>
            <w:r w:rsidR="003A07C5">
              <w:rPr>
                <w:noProof/>
                <w:webHidden/>
              </w:rPr>
              <w:instrText xml:space="preserve"> PAGEREF _Toc204593280 \h </w:instrText>
            </w:r>
            <w:r w:rsidR="003A07C5">
              <w:rPr>
                <w:noProof/>
                <w:webHidden/>
              </w:rPr>
            </w:r>
            <w:r w:rsidR="003A07C5">
              <w:rPr>
                <w:noProof/>
                <w:webHidden/>
              </w:rPr>
              <w:fldChar w:fldCharType="separate"/>
            </w:r>
            <w:r w:rsidR="00292913">
              <w:rPr>
                <w:noProof/>
                <w:webHidden/>
              </w:rPr>
              <w:t>15</w:t>
            </w:r>
            <w:r w:rsidR="003A07C5">
              <w:rPr>
                <w:noProof/>
                <w:webHidden/>
              </w:rPr>
              <w:fldChar w:fldCharType="end"/>
            </w:r>
          </w:hyperlink>
        </w:p>
        <w:p w14:paraId="763B2D55" w14:textId="0F7E6F7A" w:rsidR="003A07C5" w:rsidRDefault="004D3035">
          <w:pPr>
            <w:pStyle w:val="TM3"/>
            <w:tabs>
              <w:tab w:val="left" w:pos="1320"/>
              <w:tab w:val="right" w:leader="dot" w:pos="9062"/>
            </w:tabs>
            <w:rPr>
              <w:rFonts w:eastAsiaTheme="minorEastAsia"/>
              <w:noProof/>
              <w:lang w:eastAsia="fr-FR"/>
            </w:rPr>
          </w:pPr>
          <w:hyperlink w:anchor="_Toc204593281" w:history="1">
            <w:r w:rsidR="003A07C5" w:rsidRPr="001D0B19">
              <w:rPr>
                <w:rStyle w:val="Lienhypertexte"/>
                <w:rFonts w:ascii="Arial" w:hAnsi="Arial" w:cs="Arial"/>
                <w:noProof/>
                <w14:scene3d>
                  <w14:camera w14:prst="orthographicFront"/>
                  <w14:lightRig w14:rig="threePt" w14:dir="t">
                    <w14:rot w14:lat="0" w14:lon="0" w14:rev="0"/>
                  </w14:lightRig>
                </w14:scene3d>
              </w:rPr>
              <w:t>9.5.2</w:t>
            </w:r>
            <w:r w:rsidR="003A07C5">
              <w:rPr>
                <w:rFonts w:eastAsiaTheme="minorEastAsia"/>
                <w:noProof/>
                <w:lang w:eastAsia="fr-FR"/>
              </w:rPr>
              <w:tab/>
            </w:r>
            <w:r w:rsidR="003A07C5" w:rsidRPr="001D0B19">
              <w:rPr>
                <w:rStyle w:val="Lienhypertexte"/>
                <w:rFonts w:ascii="Arial" w:hAnsi="Arial" w:cs="Arial"/>
                <w:noProof/>
              </w:rPr>
              <w:t>Fin de support :</w:t>
            </w:r>
            <w:r w:rsidR="003A07C5">
              <w:rPr>
                <w:noProof/>
                <w:webHidden/>
              </w:rPr>
              <w:tab/>
            </w:r>
            <w:r w:rsidR="003A07C5">
              <w:rPr>
                <w:noProof/>
                <w:webHidden/>
              </w:rPr>
              <w:fldChar w:fldCharType="begin"/>
            </w:r>
            <w:r w:rsidR="003A07C5">
              <w:rPr>
                <w:noProof/>
                <w:webHidden/>
              </w:rPr>
              <w:instrText xml:space="preserve"> PAGEREF _Toc204593281 \h </w:instrText>
            </w:r>
            <w:r w:rsidR="003A07C5">
              <w:rPr>
                <w:noProof/>
                <w:webHidden/>
              </w:rPr>
            </w:r>
            <w:r w:rsidR="003A07C5">
              <w:rPr>
                <w:noProof/>
                <w:webHidden/>
              </w:rPr>
              <w:fldChar w:fldCharType="separate"/>
            </w:r>
            <w:r w:rsidR="00292913">
              <w:rPr>
                <w:noProof/>
                <w:webHidden/>
              </w:rPr>
              <w:t>15</w:t>
            </w:r>
            <w:r w:rsidR="003A07C5">
              <w:rPr>
                <w:noProof/>
                <w:webHidden/>
              </w:rPr>
              <w:fldChar w:fldCharType="end"/>
            </w:r>
          </w:hyperlink>
        </w:p>
        <w:p w14:paraId="57470A51" w14:textId="637C078B" w:rsidR="003A07C5" w:rsidRDefault="004D3035">
          <w:pPr>
            <w:pStyle w:val="TM2"/>
            <w:rPr>
              <w:rFonts w:eastAsiaTheme="minorEastAsia"/>
              <w:noProof/>
              <w:lang w:eastAsia="fr-FR"/>
            </w:rPr>
          </w:pPr>
          <w:hyperlink w:anchor="_Toc204593282" w:history="1">
            <w:r w:rsidR="003A07C5" w:rsidRPr="001D0B19">
              <w:rPr>
                <w:rStyle w:val="Lienhypertexte"/>
                <w:rFonts w:ascii="Arial" w:hAnsi="Arial" w:cs="Arial"/>
                <w:noProof/>
                <w14:scene3d>
                  <w14:camera w14:prst="orthographicFront"/>
                  <w14:lightRig w14:rig="threePt" w14:dir="t">
                    <w14:rot w14:lat="0" w14:lon="0" w14:rev="0"/>
                  </w14:lightRig>
                </w14:scene3d>
              </w:rPr>
              <w:t>9.6</w:t>
            </w:r>
            <w:r w:rsidR="003A07C5">
              <w:rPr>
                <w:rFonts w:eastAsiaTheme="minorEastAsia"/>
                <w:noProof/>
                <w:lang w:eastAsia="fr-FR"/>
              </w:rPr>
              <w:tab/>
            </w:r>
            <w:r w:rsidR="003A07C5" w:rsidRPr="001D0B19">
              <w:rPr>
                <w:rStyle w:val="Lienhypertexte"/>
                <w:rFonts w:ascii="Arial" w:hAnsi="Arial" w:cs="Arial"/>
                <w:noProof/>
              </w:rPr>
              <w:t>Délais d’exécution des prestations de maintenance</w:t>
            </w:r>
            <w:r w:rsidR="003A07C5">
              <w:rPr>
                <w:noProof/>
                <w:webHidden/>
              </w:rPr>
              <w:tab/>
            </w:r>
            <w:r w:rsidR="003A07C5">
              <w:rPr>
                <w:noProof/>
                <w:webHidden/>
              </w:rPr>
              <w:fldChar w:fldCharType="begin"/>
            </w:r>
            <w:r w:rsidR="003A07C5">
              <w:rPr>
                <w:noProof/>
                <w:webHidden/>
              </w:rPr>
              <w:instrText xml:space="preserve"> PAGEREF _Toc204593282 \h </w:instrText>
            </w:r>
            <w:r w:rsidR="003A07C5">
              <w:rPr>
                <w:noProof/>
                <w:webHidden/>
              </w:rPr>
            </w:r>
            <w:r w:rsidR="003A07C5">
              <w:rPr>
                <w:noProof/>
                <w:webHidden/>
              </w:rPr>
              <w:fldChar w:fldCharType="separate"/>
            </w:r>
            <w:r w:rsidR="00292913">
              <w:rPr>
                <w:noProof/>
                <w:webHidden/>
              </w:rPr>
              <w:t>15</w:t>
            </w:r>
            <w:r w:rsidR="003A07C5">
              <w:rPr>
                <w:noProof/>
                <w:webHidden/>
              </w:rPr>
              <w:fldChar w:fldCharType="end"/>
            </w:r>
          </w:hyperlink>
        </w:p>
        <w:p w14:paraId="5B63A9C1" w14:textId="618D5DA3" w:rsidR="003A07C5" w:rsidRDefault="004D3035">
          <w:pPr>
            <w:pStyle w:val="TM1"/>
            <w:tabs>
              <w:tab w:val="left" w:pos="660"/>
              <w:tab w:val="right" w:leader="dot" w:pos="9062"/>
            </w:tabs>
            <w:rPr>
              <w:rFonts w:eastAsiaTheme="minorEastAsia"/>
              <w:noProof/>
              <w:lang w:eastAsia="fr-FR"/>
            </w:rPr>
          </w:pPr>
          <w:hyperlink w:anchor="_Toc204593283" w:history="1">
            <w:r w:rsidR="003A07C5" w:rsidRPr="001D0B19">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3A07C5">
              <w:rPr>
                <w:rFonts w:eastAsiaTheme="minorEastAsia"/>
                <w:noProof/>
                <w:lang w:eastAsia="fr-FR"/>
              </w:rPr>
              <w:tab/>
            </w:r>
            <w:r w:rsidR="003A07C5" w:rsidRPr="001D0B19">
              <w:rPr>
                <w:rStyle w:val="Lienhypertexte"/>
                <w:rFonts w:ascii="Arial" w:eastAsia="Times New Roman" w:hAnsi="Arial" w:cs="Arial"/>
                <w:noProof/>
                <w:lang w:eastAsia="fr-FR"/>
              </w:rPr>
              <w:t>Emission des bons de commande</w:t>
            </w:r>
            <w:r w:rsidR="003A07C5">
              <w:rPr>
                <w:noProof/>
                <w:webHidden/>
              </w:rPr>
              <w:tab/>
            </w:r>
            <w:r w:rsidR="003A07C5">
              <w:rPr>
                <w:noProof/>
                <w:webHidden/>
              </w:rPr>
              <w:fldChar w:fldCharType="begin"/>
            </w:r>
            <w:r w:rsidR="003A07C5">
              <w:rPr>
                <w:noProof/>
                <w:webHidden/>
              </w:rPr>
              <w:instrText xml:space="preserve"> PAGEREF _Toc204593283 \h </w:instrText>
            </w:r>
            <w:r w:rsidR="003A07C5">
              <w:rPr>
                <w:noProof/>
                <w:webHidden/>
              </w:rPr>
            </w:r>
            <w:r w:rsidR="003A07C5">
              <w:rPr>
                <w:noProof/>
                <w:webHidden/>
              </w:rPr>
              <w:fldChar w:fldCharType="separate"/>
            </w:r>
            <w:r w:rsidR="00292913">
              <w:rPr>
                <w:noProof/>
                <w:webHidden/>
              </w:rPr>
              <w:t>20</w:t>
            </w:r>
            <w:r w:rsidR="003A07C5">
              <w:rPr>
                <w:noProof/>
                <w:webHidden/>
              </w:rPr>
              <w:fldChar w:fldCharType="end"/>
            </w:r>
          </w:hyperlink>
        </w:p>
        <w:p w14:paraId="19743346" w14:textId="5B8DDAF1" w:rsidR="003A07C5" w:rsidRDefault="004D3035">
          <w:pPr>
            <w:pStyle w:val="TM1"/>
            <w:tabs>
              <w:tab w:val="left" w:pos="660"/>
              <w:tab w:val="right" w:leader="dot" w:pos="9062"/>
            </w:tabs>
            <w:rPr>
              <w:rFonts w:eastAsiaTheme="minorEastAsia"/>
              <w:noProof/>
              <w:lang w:eastAsia="fr-FR"/>
            </w:rPr>
          </w:pPr>
          <w:hyperlink w:anchor="_Toc204593284" w:history="1">
            <w:r w:rsidR="003A07C5" w:rsidRPr="001D0B19">
              <w:rPr>
                <w:rStyle w:val="Lienhypertexte"/>
                <w:rFonts w:ascii="Arial" w:hAnsi="Arial" w:cs="Arial"/>
                <w:noProof/>
                <w14:scene3d>
                  <w14:camera w14:prst="orthographicFront"/>
                  <w14:lightRig w14:rig="threePt" w14:dir="t">
                    <w14:rot w14:lat="0" w14:lon="0" w14:rev="0"/>
                  </w14:lightRig>
                </w14:scene3d>
              </w:rPr>
              <w:t>11</w:t>
            </w:r>
            <w:r w:rsidR="003A07C5">
              <w:rPr>
                <w:rFonts w:eastAsiaTheme="minorEastAsia"/>
                <w:noProof/>
                <w:lang w:eastAsia="fr-FR"/>
              </w:rPr>
              <w:tab/>
            </w:r>
            <w:r w:rsidR="003A07C5" w:rsidRPr="001D0B19">
              <w:rPr>
                <w:rStyle w:val="Lienhypertexte"/>
                <w:rFonts w:ascii="Arial" w:hAnsi="Arial" w:cs="Arial"/>
                <w:noProof/>
              </w:rPr>
              <w:t>Conditions de livraison ou d’exécution</w:t>
            </w:r>
            <w:r w:rsidR="003A07C5">
              <w:rPr>
                <w:noProof/>
                <w:webHidden/>
              </w:rPr>
              <w:tab/>
            </w:r>
            <w:r w:rsidR="003A07C5">
              <w:rPr>
                <w:noProof/>
                <w:webHidden/>
              </w:rPr>
              <w:fldChar w:fldCharType="begin"/>
            </w:r>
            <w:r w:rsidR="003A07C5">
              <w:rPr>
                <w:noProof/>
                <w:webHidden/>
              </w:rPr>
              <w:instrText xml:space="preserve"> PAGEREF _Toc204593284 \h </w:instrText>
            </w:r>
            <w:r w:rsidR="003A07C5">
              <w:rPr>
                <w:noProof/>
                <w:webHidden/>
              </w:rPr>
            </w:r>
            <w:r w:rsidR="003A07C5">
              <w:rPr>
                <w:noProof/>
                <w:webHidden/>
              </w:rPr>
              <w:fldChar w:fldCharType="separate"/>
            </w:r>
            <w:r w:rsidR="00292913">
              <w:rPr>
                <w:noProof/>
                <w:webHidden/>
              </w:rPr>
              <w:t>20</w:t>
            </w:r>
            <w:r w:rsidR="003A07C5">
              <w:rPr>
                <w:noProof/>
                <w:webHidden/>
              </w:rPr>
              <w:fldChar w:fldCharType="end"/>
            </w:r>
          </w:hyperlink>
        </w:p>
        <w:p w14:paraId="19DFB5F6" w14:textId="061D8DC2" w:rsidR="003A07C5" w:rsidRDefault="004D3035">
          <w:pPr>
            <w:pStyle w:val="TM2"/>
            <w:rPr>
              <w:rFonts w:eastAsiaTheme="minorEastAsia"/>
              <w:noProof/>
              <w:lang w:eastAsia="fr-FR"/>
            </w:rPr>
          </w:pPr>
          <w:hyperlink w:anchor="_Toc204593285" w:history="1">
            <w:r w:rsidR="003A07C5" w:rsidRPr="001D0B19">
              <w:rPr>
                <w:rStyle w:val="Lienhypertexte"/>
                <w:rFonts w:ascii="Arial" w:hAnsi="Arial" w:cs="Arial"/>
                <w:noProof/>
                <w14:scene3d>
                  <w14:camera w14:prst="orthographicFront"/>
                  <w14:lightRig w14:rig="threePt" w14:dir="t">
                    <w14:rot w14:lat="0" w14:lon="0" w14:rev="0"/>
                  </w14:lightRig>
                </w14:scene3d>
              </w:rPr>
              <w:t>11.1</w:t>
            </w:r>
            <w:r w:rsidR="003A07C5">
              <w:rPr>
                <w:rFonts w:eastAsiaTheme="minorEastAsia"/>
                <w:noProof/>
                <w:lang w:eastAsia="fr-FR"/>
              </w:rPr>
              <w:tab/>
            </w:r>
            <w:r w:rsidR="003A07C5" w:rsidRPr="001D0B19">
              <w:rPr>
                <w:rStyle w:val="Lienhypertexte"/>
                <w:rFonts w:ascii="Arial" w:hAnsi="Arial" w:cs="Arial"/>
                <w:noProof/>
              </w:rPr>
              <w:t>Conditions Générales</w:t>
            </w:r>
            <w:r w:rsidR="003A07C5">
              <w:rPr>
                <w:noProof/>
                <w:webHidden/>
              </w:rPr>
              <w:tab/>
            </w:r>
            <w:r w:rsidR="003A07C5">
              <w:rPr>
                <w:noProof/>
                <w:webHidden/>
              </w:rPr>
              <w:fldChar w:fldCharType="begin"/>
            </w:r>
            <w:r w:rsidR="003A07C5">
              <w:rPr>
                <w:noProof/>
                <w:webHidden/>
              </w:rPr>
              <w:instrText xml:space="preserve"> PAGEREF _Toc204593285 \h </w:instrText>
            </w:r>
            <w:r w:rsidR="003A07C5">
              <w:rPr>
                <w:noProof/>
                <w:webHidden/>
              </w:rPr>
            </w:r>
            <w:r w:rsidR="003A07C5">
              <w:rPr>
                <w:noProof/>
                <w:webHidden/>
              </w:rPr>
              <w:fldChar w:fldCharType="separate"/>
            </w:r>
            <w:r w:rsidR="00292913">
              <w:rPr>
                <w:noProof/>
                <w:webHidden/>
              </w:rPr>
              <w:t>20</w:t>
            </w:r>
            <w:r w:rsidR="003A07C5">
              <w:rPr>
                <w:noProof/>
                <w:webHidden/>
              </w:rPr>
              <w:fldChar w:fldCharType="end"/>
            </w:r>
          </w:hyperlink>
        </w:p>
        <w:p w14:paraId="36545451" w14:textId="7E3924B0" w:rsidR="003A07C5" w:rsidRDefault="004D3035">
          <w:pPr>
            <w:pStyle w:val="TM2"/>
            <w:rPr>
              <w:rFonts w:eastAsiaTheme="minorEastAsia"/>
              <w:noProof/>
              <w:lang w:eastAsia="fr-FR"/>
            </w:rPr>
          </w:pPr>
          <w:hyperlink w:anchor="_Toc204593286" w:history="1">
            <w:r w:rsidR="003A07C5" w:rsidRPr="001D0B19">
              <w:rPr>
                <w:rStyle w:val="Lienhypertexte"/>
                <w:rFonts w:ascii="Arial" w:hAnsi="Arial" w:cs="Arial"/>
                <w:noProof/>
                <w14:scene3d>
                  <w14:camera w14:prst="orthographicFront"/>
                  <w14:lightRig w14:rig="threePt" w14:dir="t">
                    <w14:rot w14:lat="0" w14:lon="0" w14:rev="0"/>
                  </w14:lightRig>
                </w14:scene3d>
              </w:rPr>
              <w:t>11.2</w:t>
            </w:r>
            <w:r w:rsidR="003A07C5">
              <w:rPr>
                <w:rFonts w:eastAsiaTheme="minorEastAsia"/>
                <w:noProof/>
                <w:lang w:eastAsia="fr-FR"/>
              </w:rPr>
              <w:tab/>
            </w:r>
            <w:r w:rsidR="003A07C5" w:rsidRPr="001D0B19">
              <w:rPr>
                <w:rStyle w:val="Lienhypertexte"/>
                <w:rFonts w:ascii="Arial" w:hAnsi="Arial" w:cs="Arial"/>
                <w:noProof/>
              </w:rPr>
              <w:t>Conditions Particulières</w:t>
            </w:r>
            <w:r w:rsidR="003A07C5">
              <w:rPr>
                <w:noProof/>
                <w:webHidden/>
              </w:rPr>
              <w:tab/>
            </w:r>
            <w:r w:rsidR="003A07C5">
              <w:rPr>
                <w:noProof/>
                <w:webHidden/>
              </w:rPr>
              <w:fldChar w:fldCharType="begin"/>
            </w:r>
            <w:r w:rsidR="003A07C5">
              <w:rPr>
                <w:noProof/>
                <w:webHidden/>
              </w:rPr>
              <w:instrText xml:space="preserve"> PAGEREF _Toc204593286 \h </w:instrText>
            </w:r>
            <w:r w:rsidR="003A07C5">
              <w:rPr>
                <w:noProof/>
                <w:webHidden/>
              </w:rPr>
            </w:r>
            <w:r w:rsidR="003A07C5">
              <w:rPr>
                <w:noProof/>
                <w:webHidden/>
              </w:rPr>
              <w:fldChar w:fldCharType="separate"/>
            </w:r>
            <w:r w:rsidR="00292913">
              <w:rPr>
                <w:noProof/>
                <w:webHidden/>
              </w:rPr>
              <w:t>21</w:t>
            </w:r>
            <w:r w:rsidR="003A07C5">
              <w:rPr>
                <w:noProof/>
                <w:webHidden/>
              </w:rPr>
              <w:fldChar w:fldCharType="end"/>
            </w:r>
          </w:hyperlink>
        </w:p>
        <w:p w14:paraId="5C3378DF" w14:textId="76F49C1D" w:rsidR="003A07C5" w:rsidRDefault="004D3035">
          <w:pPr>
            <w:pStyle w:val="TM3"/>
            <w:tabs>
              <w:tab w:val="left" w:pos="1320"/>
              <w:tab w:val="right" w:leader="dot" w:pos="9062"/>
            </w:tabs>
            <w:rPr>
              <w:rFonts w:eastAsiaTheme="minorEastAsia"/>
              <w:noProof/>
              <w:lang w:eastAsia="fr-FR"/>
            </w:rPr>
          </w:pPr>
          <w:hyperlink w:anchor="_Toc204593287" w:history="1">
            <w:r w:rsidR="003A07C5" w:rsidRPr="001D0B19">
              <w:rPr>
                <w:rStyle w:val="Lienhypertexte"/>
                <w:rFonts w:ascii="Arial" w:hAnsi="Arial" w:cs="Arial"/>
                <w:noProof/>
                <w14:scene3d>
                  <w14:camera w14:prst="orthographicFront"/>
                  <w14:lightRig w14:rig="threePt" w14:dir="t">
                    <w14:rot w14:lat="0" w14:lon="0" w14:rev="0"/>
                  </w14:lightRig>
                </w14:scene3d>
              </w:rPr>
              <w:t>11.2.1</w:t>
            </w:r>
            <w:r w:rsidR="003A07C5">
              <w:rPr>
                <w:rFonts w:eastAsiaTheme="minorEastAsia"/>
                <w:noProof/>
                <w:lang w:eastAsia="fr-FR"/>
              </w:rPr>
              <w:tab/>
            </w:r>
            <w:r w:rsidR="003A07C5" w:rsidRPr="001D0B19">
              <w:rPr>
                <w:rStyle w:val="Lienhypertexte"/>
                <w:rFonts w:ascii="Arial" w:hAnsi="Arial" w:cs="Arial"/>
                <w:noProof/>
              </w:rPr>
              <w:t>Seuil de commandes</w:t>
            </w:r>
            <w:r w:rsidR="003A07C5">
              <w:rPr>
                <w:noProof/>
                <w:webHidden/>
              </w:rPr>
              <w:tab/>
            </w:r>
            <w:r w:rsidR="003A07C5">
              <w:rPr>
                <w:noProof/>
                <w:webHidden/>
              </w:rPr>
              <w:fldChar w:fldCharType="begin"/>
            </w:r>
            <w:r w:rsidR="003A07C5">
              <w:rPr>
                <w:noProof/>
                <w:webHidden/>
              </w:rPr>
              <w:instrText xml:space="preserve"> PAGEREF _Toc204593287 \h </w:instrText>
            </w:r>
            <w:r w:rsidR="003A07C5">
              <w:rPr>
                <w:noProof/>
                <w:webHidden/>
              </w:rPr>
            </w:r>
            <w:r w:rsidR="003A07C5">
              <w:rPr>
                <w:noProof/>
                <w:webHidden/>
              </w:rPr>
              <w:fldChar w:fldCharType="separate"/>
            </w:r>
            <w:r w:rsidR="00292913">
              <w:rPr>
                <w:noProof/>
                <w:webHidden/>
              </w:rPr>
              <w:t>21</w:t>
            </w:r>
            <w:r w:rsidR="003A07C5">
              <w:rPr>
                <w:noProof/>
                <w:webHidden/>
              </w:rPr>
              <w:fldChar w:fldCharType="end"/>
            </w:r>
          </w:hyperlink>
        </w:p>
        <w:p w14:paraId="3DB0EDDC" w14:textId="662AC81C" w:rsidR="003A07C5" w:rsidRDefault="004D3035">
          <w:pPr>
            <w:pStyle w:val="TM3"/>
            <w:tabs>
              <w:tab w:val="left" w:pos="1320"/>
              <w:tab w:val="right" w:leader="dot" w:pos="9062"/>
            </w:tabs>
            <w:rPr>
              <w:rFonts w:eastAsiaTheme="minorEastAsia"/>
              <w:noProof/>
              <w:lang w:eastAsia="fr-FR"/>
            </w:rPr>
          </w:pPr>
          <w:hyperlink w:anchor="_Toc204593288" w:history="1">
            <w:r w:rsidR="003A07C5" w:rsidRPr="001D0B19">
              <w:rPr>
                <w:rStyle w:val="Lienhypertexte"/>
                <w:rFonts w:ascii="Arial" w:hAnsi="Arial" w:cs="Arial"/>
                <w:noProof/>
                <w14:scene3d>
                  <w14:camera w14:prst="orthographicFront"/>
                  <w14:lightRig w14:rig="threePt" w14:dir="t">
                    <w14:rot w14:lat="0" w14:lon="0" w14:rev="0"/>
                  </w14:lightRig>
                </w14:scene3d>
              </w:rPr>
              <w:t>11.2.2</w:t>
            </w:r>
            <w:r w:rsidR="003A07C5">
              <w:rPr>
                <w:rFonts w:eastAsiaTheme="minorEastAsia"/>
                <w:noProof/>
                <w:lang w:eastAsia="fr-FR"/>
              </w:rPr>
              <w:tab/>
            </w:r>
            <w:r w:rsidR="003A07C5" w:rsidRPr="001D0B19">
              <w:rPr>
                <w:rStyle w:val="Lienhypertexte"/>
                <w:rFonts w:ascii="Arial" w:hAnsi="Arial" w:cs="Arial"/>
                <w:noProof/>
              </w:rPr>
              <w:t>Incoterm</w:t>
            </w:r>
            <w:r w:rsidR="003A07C5">
              <w:rPr>
                <w:noProof/>
                <w:webHidden/>
              </w:rPr>
              <w:tab/>
            </w:r>
            <w:r w:rsidR="003A07C5">
              <w:rPr>
                <w:noProof/>
                <w:webHidden/>
              </w:rPr>
              <w:fldChar w:fldCharType="begin"/>
            </w:r>
            <w:r w:rsidR="003A07C5">
              <w:rPr>
                <w:noProof/>
                <w:webHidden/>
              </w:rPr>
              <w:instrText xml:space="preserve"> PAGEREF _Toc204593288 \h </w:instrText>
            </w:r>
            <w:r w:rsidR="003A07C5">
              <w:rPr>
                <w:noProof/>
                <w:webHidden/>
              </w:rPr>
            </w:r>
            <w:r w:rsidR="003A07C5">
              <w:rPr>
                <w:noProof/>
                <w:webHidden/>
              </w:rPr>
              <w:fldChar w:fldCharType="separate"/>
            </w:r>
            <w:r w:rsidR="00292913">
              <w:rPr>
                <w:noProof/>
                <w:webHidden/>
              </w:rPr>
              <w:t>21</w:t>
            </w:r>
            <w:r w:rsidR="003A07C5">
              <w:rPr>
                <w:noProof/>
                <w:webHidden/>
              </w:rPr>
              <w:fldChar w:fldCharType="end"/>
            </w:r>
          </w:hyperlink>
        </w:p>
        <w:p w14:paraId="47A1EB83" w14:textId="00EBDEBC" w:rsidR="003A07C5" w:rsidRDefault="004D3035">
          <w:pPr>
            <w:pStyle w:val="TM3"/>
            <w:tabs>
              <w:tab w:val="left" w:pos="1320"/>
              <w:tab w:val="right" w:leader="dot" w:pos="9062"/>
            </w:tabs>
            <w:rPr>
              <w:rFonts w:eastAsiaTheme="minorEastAsia"/>
              <w:noProof/>
              <w:lang w:eastAsia="fr-FR"/>
            </w:rPr>
          </w:pPr>
          <w:hyperlink w:anchor="_Toc204593289" w:history="1">
            <w:r w:rsidR="003A07C5" w:rsidRPr="001D0B19">
              <w:rPr>
                <w:rStyle w:val="Lienhypertexte"/>
                <w:rFonts w:ascii="Arial" w:hAnsi="Arial" w:cs="Arial"/>
                <w:noProof/>
                <w14:scene3d>
                  <w14:camera w14:prst="orthographicFront"/>
                  <w14:lightRig w14:rig="threePt" w14:dir="t">
                    <w14:rot w14:lat="0" w14:lon="0" w14:rev="0"/>
                  </w14:lightRig>
                </w14:scene3d>
              </w:rPr>
              <w:t>11.2.3</w:t>
            </w:r>
            <w:r w:rsidR="003A07C5">
              <w:rPr>
                <w:rFonts w:eastAsiaTheme="minorEastAsia"/>
                <w:noProof/>
                <w:lang w:eastAsia="fr-FR"/>
              </w:rPr>
              <w:tab/>
            </w:r>
            <w:r w:rsidR="003A07C5" w:rsidRPr="001D0B19">
              <w:rPr>
                <w:rStyle w:val="Lienhypertexte"/>
                <w:rFonts w:ascii="Arial" w:hAnsi="Arial" w:cs="Arial"/>
                <w:noProof/>
              </w:rPr>
              <w:t>Produits soumis à la chaîne du froid</w:t>
            </w:r>
            <w:r w:rsidR="003A07C5">
              <w:rPr>
                <w:noProof/>
                <w:webHidden/>
              </w:rPr>
              <w:tab/>
            </w:r>
            <w:r w:rsidR="003A07C5">
              <w:rPr>
                <w:noProof/>
                <w:webHidden/>
              </w:rPr>
              <w:fldChar w:fldCharType="begin"/>
            </w:r>
            <w:r w:rsidR="003A07C5">
              <w:rPr>
                <w:noProof/>
                <w:webHidden/>
              </w:rPr>
              <w:instrText xml:space="preserve"> PAGEREF _Toc204593289 \h </w:instrText>
            </w:r>
            <w:r w:rsidR="003A07C5">
              <w:rPr>
                <w:noProof/>
                <w:webHidden/>
              </w:rPr>
            </w:r>
            <w:r w:rsidR="003A07C5">
              <w:rPr>
                <w:noProof/>
                <w:webHidden/>
              </w:rPr>
              <w:fldChar w:fldCharType="separate"/>
            </w:r>
            <w:r w:rsidR="00292913">
              <w:rPr>
                <w:noProof/>
                <w:webHidden/>
              </w:rPr>
              <w:t>21</w:t>
            </w:r>
            <w:r w:rsidR="003A07C5">
              <w:rPr>
                <w:noProof/>
                <w:webHidden/>
              </w:rPr>
              <w:fldChar w:fldCharType="end"/>
            </w:r>
          </w:hyperlink>
        </w:p>
        <w:p w14:paraId="29D4CB38" w14:textId="08A4E990" w:rsidR="003A07C5" w:rsidRDefault="004D3035">
          <w:pPr>
            <w:pStyle w:val="TM3"/>
            <w:tabs>
              <w:tab w:val="left" w:pos="1320"/>
              <w:tab w:val="right" w:leader="dot" w:pos="9062"/>
            </w:tabs>
            <w:rPr>
              <w:rFonts w:eastAsiaTheme="minorEastAsia"/>
              <w:noProof/>
              <w:lang w:eastAsia="fr-FR"/>
            </w:rPr>
          </w:pPr>
          <w:hyperlink w:anchor="_Toc204593290" w:history="1">
            <w:r w:rsidR="003A07C5" w:rsidRPr="001D0B19">
              <w:rPr>
                <w:rStyle w:val="Lienhypertexte"/>
                <w:rFonts w:ascii="Arial" w:hAnsi="Arial" w:cs="Arial"/>
                <w:noProof/>
                <w14:scene3d>
                  <w14:camera w14:prst="orthographicFront"/>
                  <w14:lightRig w14:rig="threePt" w14:dir="t">
                    <w14:rot w14:lat="0" w14:lon="0" w14:rev="0"/>
                  </w14:lightRig>
                </w14:scene3d>
              </w:rPr>
              <w:t>11.2.4</w:t>
            </w:r>
            <w:r w:rsidR="003A07C5">
              <w:rPr>
                <w:rFonts w:eastAsiaTheme="minorEastAsia"/>
                <w:noProof/>
                <w:lang w:eastAsia="fr-FR"/>
              </w:rPr>
              <w:tab/>
            </w:r>
            <w:r w:rsidR="003A07C5" w:rsidRPr="001D0B19">
              <w:rPr>
                <w:rStyle w:val="Lienhypertexte"/>
                <w:rFonts w:ascii="Arial" w:hAnsi="Arial" w:cs="Arial"/>
                <w:noProof/>
              </w:rPr>
              <w:t>Responsabilité</w:t>
            </w:r>
            <w:r w:rsidR="003A07C5">
              <w:rPr>
                <w:noProof/>
                <w:webHidden/>
              </w:rPr>
              <w:tab/>
            </w:r>
            <w:r w:rsidR="003A07C5">
              <w:rPr>
                <w:noProof/>
                <w:webHidden/>
              </w:rPr>
              <w:fldChar w:fldCharType="begin"/>
            </w:r>
            <w:r w:rsidR="003A07C5">
              <w:rPr>
                <w:noProof/>
                <w:webHidden/>
              </w:rPr>
              <w:instrText xml:space="preserve"> PAGEREF _Toc204593290 \h </w:instrText>
            </w:r>
            <w:r w:rsidR="003A07C5">
              <w:rPr>
                <w:noProof/>
                <w:webHidden/>
              </w:rPr>
            </w:r>
            <w:r w:rsidR="003A07C5">
              <w:rPr>
                <w:noProof/>
                <w:webHidden/>
              </w:rPr>
              <w:fldChar w:fldCharType="separate"/>
            </w:r>
            <w:r w:rsidR="00292913">
              <w:rPr>
                <w:noProof/>
                <w:webHidden/>
              </w:rPr>
              <w:t>21</w:t>
            </w:r>
            <w:r w:rsidR="003A07C5">
              <w:rPr>
                <w:noProof/>
                <w:webHidden/>
              </w:rPr>
              <w:fldChar w:fldCharType="end"/>
            </w:r>
          </w:hyperlink>
        </w:p>
        <w:p w14:paraId="6384F9E2" w14:textId="6E3E4C54" w:rsidR="003A07C5" w:rsidRDefault="004D3035">
          <w:pPr>
            <w:pStyle w:val="TM2"/>
            <w:rPr>
              <w:rFonts w:eastAsiaTheme="minorEastAsia"/>
              <w:noProof/>
              <w:lang w:eastAsia="fr-FR"/>
            </w:rPr>
          </w:pPr>
          <w:hyperlink w:anchor="_Toc204593291" w:history="1">
            <w:r w:rsidR="003A07C5" w:rsidRPr="001D0B19">
              <w:rPr>
                <w:rStyle w:val="Lienhypertexte"/>
                <w:rFonts w:ascii="Arial" w:eastAsia="Times New Roman" w:hAnsi="Arial" w:cs="Arial"/>
                <w:noProof/>
                <w14:scene3d>
                  <w14:camera w14:prst="orthographicFront"/>
                  <w14:lightRig w14:rig="threePt" w14:dir="t">
                    <w14:rot w14:lat="0" w14:lon="0" w14:rev="0"/>
                  </w14:lightRig>
                </w14:scene3d>
              </w:rPr>
              <w:t>11.3</w:t>
            </w:r>
            <w:r w:rsidR="003A07C5">
              <w:rPr>
                <w:rFonts w:eastAsiaTheme="minorEastAsia"/>
                <w:noProof/>
                <w:lang w:eastAsia="fr-FR"/>
              </w:rPr>
              <w:tab/>
            </w:r>
            <w:r w:rsidR="003A07C5" w:rsidRPr="001D0B19">
              <w:rPr>
                <w:rStyle w:val="Lienhypertexte"/>
                <w:rFonts w:ascii="Arial" w:hAnsi="Arial" w:cs="Arial"/>
                <w:noProof/>
              </w:rPr>
              <w:t>M</w:t>
            </w:r>
            <w:r w:rsidR="003A07C5" w:rsidRPr="001D0B19">
              <w:rPr>
                <w:rStyle w:val="Lienhypertexte"/>
                <w:rFonts w:ascii="Arial" w:eastAsia="Times New Roman" w:hAnsi="Arial" w:cs="Arial"/>
                <w:noProof/>
              </w:rPr>
              <w:t>ise à disposition d’équipements</w:t>
            </w:r>
            <w:r w:rsidR="003A07C5">
              <w:rPr>
                <w:noProof/>
                <w:webHidden/>
              </w:rPr>
              <w:tab/>
            </w:r>
            <w:r w:rsidR="003A07C5">
              <w:rPr>
                <w:noProof/>
                <w:webHidden/>
              </w:rPr>
              <w:fldChar w:fldCharType="begin"/>
            </w:r>
            <w:r w:rsidR="003A07C5">
              <w:rPr>
                <w:noProof/>
                <w:webHidden/>
              </w:rPr>
              <w:instrText xml:space="preserve"> PAGEREF _Toc204593291 \h </w:instrText>
            </w:r>
            <w:r w:rsidR="003A07C5">
              <w:rPr>
                <w:noProof/>
                <w:webHidden/>
              </w:rPr>
            </w:r>
            <w:r w:rsidR="003A07C5">
              <w:rPr>
                <w:noProof/>
                <w:webHidden/>
              </w:rPr>
              <w:fldChar w:fldCharType="separate"/>
            </w:r>
            <w:r w:rsidR="00292913">
              <w:rPr>
                <w:noProof/>
                <w:webHidden/>
              </w:rPr>
              <w:t>21</w:t>
            </w:r>
            <w:r w:rsidR="003A07C5">
              <w:rPr>
                <w:noProof/>
                <w:webHidden/>
              </w:rPr>
              <w:fldChar w:fldCharType="end"/>
            </w:r>
          </w:hyperlink>
        </w:p>
        <w:p w14:paraId="7F734B6F" w14:textId="7D4DF629" w:rsidR="003A07C5" w:rsidRDefault="004D3035">
          <w:pPr>
            <w:pStyle w:val="TM3"/>
            <w:tabs>
              <w:tab w:val="left" w:pos="1320"/>
              <w:tab w:val="right" w:leader="dot" w:pos="9062"/>
            </w:tabs>
            <w:rPr>
              <w:rFonts w:eastAsiaTheme="minorEastAsia"/>
              <w:noProof/>
              <w:lang w:eastAsia="fr-FR"/>
            </w:rPr>
          </w:pPr>
          <w:hyperlink w:anchor="_Toc204593292" w:history="1">
            <w:r w:rsidR="003A07C5" w:rsidRPr="001D0B19">
              <w:rPr>
                <w:rStyle w:val="Lienhypertexte"/>
                <w:rFonts w:ascii="Arial" w:hAnsi="Arial" w:cs="Arial"/>
                <w:noProof/>
                <w14:scene3d>
                  <w14:camera w14:prst="orthographicFront"/>
                  <w14:lightRig w14:rig="threePt" w14:dir="t">
                    <w14:rot w14:lat="0" w14:lon="0" w14:rev="0"/>
                  </w14:lightRig>
                </w14:scene3d>
              </w:rPr>
              <w:t>11.3.1</w:t>
            </w:r>
            <w:r w:rsidR="003A07C5">
              <w:rPr>
                <w:rFonts w:eastAsiaTheme="minorEastAsia"/>
                <w:noProof/>
                <w:lang w:eastAsia="fr-FR"/>
              </w:rPr>
              <w:tab/>
            </w:r>
            <w:r w:rsidR="003A07C5" w:rsidRPr="001D0B19">
              <w:rPr>
                <w:rStyle w:val="Lienhypertexte"/>
                <w:rFonts w:ascii="Arial" w:hAnsi="Arial" w:cs="Arial"/>
                <w:noProof/>
              </w:rPr>
              <w:t>Documentation de conformité</w:t>
            </w:r>
            <w:r w:rsidR="003A07C5">
              <w:rPr>
                <w:noProof/>
                <w:webHidden/>
              </w:rPr>
              <w:tab/>
            </w:r>
            <w:r w:rsidR="003A07C5">
              <w:rPr>
                <w:noProof/>
                <w:webHidden/>
              </w:rPr>
              <w:fldChar w:fldCharType="begin"/>
            </w:r>
            <w:r w:rsidR="003A07C5">
              <w:rPr>
                <w:noProof/>
                <w:webHidden/>
              </w:rPr>
              <w:instrText xml:space="preserve"> PAGEREF _Toc204593292 \h </w:instrText>
            </w:r>
            <w:r w:rsidR="003A07C5">
              <w:rPr>
                <w:noProof/>
                <w:webHidden/>
              </w:rPr>
            </w:r>
            <w:r w:rsidR="003A07C5">
              <w:rPr>
                <w:noProof/>
                <w:webHidden/>
              </w:rPr>
              <w:fldChar w:fldCharType="separate"/>
            </w:r>
            <w:r w:rsidR="00292913">
              <w:rPr>
                <w:noProof/>
                <w:webHidden/>
              </w:rPr>
              <w:t>22</w:t>
            </w:r>
            <w:r w:rsidR="003A07C5">
              <w:rPr>
                <w:noProof/>
                <w:webHidden/>
              </w:rPr>
              <w:fldChar w:fldCharType="end"/>
            </w:r>
          </w:hyperlink>
        </w:p>
        <w:p w14:paraId="0521D697" w14:textId="4393850A" w:rsidR="003A07C5" w:rsidRDefault="004D3035">
          <w:pPr>
            <w:pStyle w:val="TM3"/>
            <w:tabs>
              <w:tab w:val="left" w:pos="1320"/>
              <w:tab w:val="right" w:leader="dot" w:pos="9062"/>
            </w:tabs>
            <w:rPr>
              <w:rFonts w:eastAsiaTheme="minorEastAsia"/>
              <w:noProof/>
              <w:lang w:eastAsia="fr-FR"/>
            </w:rPr>
          </w:pPr>
          <w:hyperlink w:anchor="_Toc204593293" w:history="1">
            <w:r w:rsidR="003A07C5" w:rsidRPr="001D0B19">
              <w:rPr>
                <w:rStyle w:val="Lienhypertexte"/>
                <w:rFonts w:ascii="Arial" w:hAnsi="Arial" w:cs="Arial"/>
                <w:noProof/>
                <w14:scene3d>
                  <w14:camera w14:prst="orthographicFront"/>
                  <w14:lightRig w14:rig="threePt" w14:dir="t">
                    <w14:rot w14:lat="0" w14:lon="0" w14:rev="0"/>
                  </w14:lightRig>
                </w14:scene3d>
              </w:rPr>
              <w:t>11.3.2</w:t>
            </w:r>
            <w:r w:rsidR="003A07C5">
              <w:rPr>
                <w:rFonts w:eastAsiaTheme="minorEastAsia"/>
                <w:noProof/>
                <w:lang w:eastAsia="fr-FR"/>
              </w:rPr>
              <w:tab/>
            </w:r>
            <w:r w:rsidR="003A07C5" w:rsidRPr="001D0B19">
              <w:rPr>
                <w:rStyle w:val="Lienhypertexte"/>
                <w:rFonts w:ascii="Arial" w:hAnsi="Arial" w:cs="Arial"/>
                <w:noProof/>
              </w:rPr>
              <w:t>Obligations des Parties</w:t>
            </w:r>
            <w:r w:rsidR="003A07C5">
              <w:rPr>
                <w:noProof/>
                <w:webHidden/>
              </w:rPr>
              <w:tab/>
            </w:r>
            <w:r w:rsidR="003A07C5">
              <w:rPr>
                <w:noProof/>
                <w:webHidden/>
              </w:rPr>
              <w:fldChar w:fldCharType="begin"/>
            </w:r>
            <w:r w:rsidR="003A07C5">
              <w:rPr>
                <w:noProof/>
                <w:webHidden/>
              </w:rPr>
              <w:instrText xml:space="preserve"> PAGEREF _Toc204593293 \h </w:instrText>
            </w:r>
            <w:r w:rsidR="003A07C5">
              <w:rPr>
                <w:noProof/>
                <w:webHidden/>
              </w:rPr>
            </w:r>
            <w:r w:rsidR="003A07C5">
              <w:rPr>
                <w:noProof/>
                <w:webHidden/>
              </w:rPr>
              <w:fldChar w:fldCharType="separate"/>
            </w:r>
            <w:r w:rsidR="00292913">
              <w:rPr>
                <w:noProof/>
                <w:webHidden/>
              </w:rPr>
              <w:t>22</w:t>
            </w:r>
            <w:r w:rsidR="003A07C5">
              <w:rPr>
                <w:noProof/>
                <w:webHidden/>
              </w:rPr>
              <w:fldChar w:fldCharType="end"/>
            </w:r>
          </w:hyperlink>
        </w:p>
        <w:p w14:paraId="7E321CAB" w14:textId="4205E759" w:rsidR="003A07C5" w:rsidRDefault="004D3035">
          <w:pPr>
            <w:pStyle w:val="TM3"/>
            <w:tabs>
              <w:tab w:val="left" w:pos="1320"/>
              <w:tab w:val="right" w:leader="dot" w:pos="9062"/>
            </w:tabs>
            <w:rPr>
              <w:rFonts w:eastAsiaTheme="minorEastAsia"/>
              <w:noProof/>
              <w:lang w:eastAsia="fr-FR"/>
            </w:rPr>
          </w:pPr>
          <w:hyperlink w:anchor="_Toc204593294" w:history="1">
            <w:r w:rsidR="003A07C5" w:rsidRPr="001D0B19">
              <w:rPr>
                <w:rStyle w:val="Lienhypertexte"/>
                <w:rFonts w:ascii="Arial" w:hAnsi="Arial" w:cs="Arial"/>
                <w:noProof/>
                <w14:scene3d>
                  <w14:camera w14:prst="orthographicFront"/>
                  <w14:lightRig w14:rig="threePt" w14:dir="t">
                    <w14:rot w14:lat="0" w14:lon="0" w14:rev="0"/>
                  </w14:lightRig>
                </w14:scene3d>
              </w:rPr>
              <w:t>11.3.3</w:t>
            </w:r>
            <w:r w:rsidR="003A07C5">
              <w:rPr>
                <w:rFonts w:eastAsiaTheme="minorEastAsia"/>
                <w:noProof/>
                <w:lang w:eastAsia="fr-FR"/>
              </w:rPr>
              <w:tab/>
            </w:r>
            <w:r w:rsidR="003A07C5" w:rsidRPr="001D0B19">
              <w:rPr>
                <w:rStyle w:val="Lienhypertexte"/>
                <w:rFonts w:ascii="Arial" w:hAnsi="Arial" w:cs="Arial"/>
                <w:noProof/>
              </w:rPr>
              <w:t>Livraison et installation</w:t>
            </w:r>
            <w:r w:rsidR="003A07C5">
              <w:rPr>
                <w:noProof/>
                <w:webHidden/>
              </w:rPr>
              <w:tab/>
            </w:r>
            <w:r w:rsidR="003A07C5">
              <w:rPr>
                <w:noProof/>
                <w:webHidden/>
              </w:rPr>
              <w:fldChar w:fldCharType="begin"/>
            </w:r>
            <w:r w:rsidR="003A07C5">
              <w:rPr>
                <w:noProof/>
                <w:webHidden/>
              </w:rPr>
              <w:instrText xml:space="preserve"> PAGEREF _Toc204593294 \h </w:instrText>
            </w:r>
            <w:r w:rsidR="003A07C5">
              <w:rPr>
                <w:noProof/>
                <w:webHidden/>
              </w:rPr>
            </w:r>
            <w:r w:rsidR="003A07C5">
              <w:rPr>
                <w:noProof/>
                <w:webHidden/>
              </w:rPr>
              <w:fldChar w:fldCharType="separate"/>
            </w:r>
            <w:r w:rsidR="00292913">
              <w:rPr>
                <w:noProof/>
                <w:webHidden/>
              </w:rPr>
              <w:t>22</w:t>
            </w:r>
            <w:r w:rsidR="003A07C5">
              <w:rPr>
                <w:noProof/>
                <w:webHidden/>
              </w:rPr>
              <w:fldChar w:fldCharType="end"/>
            </w:r>
          </w:hyperlink>
        </w:p>
        <w:p w14:paraId="6382C6B4" w14:textId="60322C2F" w:rsidR="003A07C5" w:rsidRDefault="004D3035">
          <w:pPr>
            <w:pStyle w:val="TM3"/>
            <w:tabs>
              <w:tab w:val="left" w:pos="1320"/>
              <w:tab w:val="right" w:leader="dot" w:pos="9062"/>
            </w:tabs>
            <w:rPr>
              <w:rFonts w:eastAsiaTheme="minorEastAsia"/>
              <w:noProof/>
              <w:lang w:eastAsia="fr-FR"/>
            </w:rPr>
          </w:pPr>
          <w:hyperlink w:anchor="_Toc204593295" w:history="1">
            <w:r w:rsidR="003A07C5" w:rsidRPr="001D0B19">
              <w:rPr>
                <w:rStyle w:val="Lienhypertexte"/>
                <w:rFonts w:ascii="Arial" w:hAnsi="Arial" w:cs="Arial"/>
                <w:noProof/>
                <w14:scene3d>
                  <w14:camera w14:prst="orthographicFront"/>
                  <w14:lightRig w14:rig="threePt" w14:dir="t">
                    <w14:rot w14:lat="0" w14:lon="0" w14:rev="0"/>
                  </w14:lightRig>
                </w14:scene3d>
              </w:rPr>
              <w:t>11.3.4</w:t>
            </w:r>
            <w:r w:rsidR="003A07C5">
              <w:rPr>
                <w:rFonts w:eastAsiaTheme="minorEastAsia"/>
                <w:noProof/>
                <w:lang w:eastAsia="fr-FR"/>
              </w:rPr>
              <w:tab/>
            </w:r>
            <w:r w:rsidR="003A07C5" w:rsidRPr="001D0B19">
              <w:rPr>
                <w:rStyle w:val="Lienhypertexte"/>
                <w:rFonts w:ascii="Arial" w:hAnsi="Arial" w:cs="Arial"/>
                <w:noProof/>
              </w:rPr>
              <w:t>Formation</w:t>
            </w:r>
            <w:r w:rsidR="003A07C5">
              <w:rPr>
                <w:noProof/>
                <w:webHidden/>
              </w:rPr>
              <w:tab/>
            </w:r>
            <w:r w:rsidR="003A07C5">
              <w:rPr>
                <w:noProof/>
                <w:webHidden/>
              </w:rPr>
              <w:fldChar w:fldCharType="begin"/>
            </w:r>
            <w:r w:rsidR="003A07C5">
              <w:rPr>
                <w:noProof/>
                <w:webHidden/>
              </w:rPr>
              <w:instrText xml:space="preserve"> PAGEREF _Toc204593295 \h </w:instrText>
            </w:r>
            <w:r w:rsidR="003A07C5">
              <w:rPr>
                <w:noProof/>
                <w:webHidden/>
              </w:rPr>
            </w:r>
            <w:r w:rsidR="003A07C5">
              <w:rPr>
                <w:noProof/>
                <w:webHidden/>
              </w:rPr>
              <w:fldChar w:fldCharType="separate"/>
            </w:r>
            <w:r w:rsidR="00292913">
              <w:rPr>
                <w:noProof/>
                <w:webHidden/>
              </w:rPr>
              <w:t>22</w:t>
            </w:r>
            <w:r w:rsidR="003A07C5">
              <w:rPr>
                <w:noProof/>
                <w:webHidden/>
              </w:rPr>
              <w:fldChar w:fldCharType="end"/>
            </w:r>
          </w:hyperlink>
        </w:p>
        <w:p w14:paraId="2B0DC786" w14:textId="4C58B4B6" w:rsidR="003A07C5" w:rsidRDefault="004D3035">
          <w:pPr>
            <w:pStyle w:val="TM3"/>
            <w:tabs>
              <w:tab w:val="left" w:pos="1320"/>
              <w:tab w:val="right" w:leader="dot" w:pos="9062"/>
            </w:tabs>
            <w:rPr>
              <w:rFonts w:eastAsiaTheme="minorEastAsia"/>
              <w:noProof/>
              <w:lang w:eastAsia="fr-FR"/>
            </w:rPr>
          </w:pPr>
          <w:hyperlink w:anchor="_Toc204593296" w:history="1">
            <w:r w:rsidR="003A07C5" w:rsidRPr="001D0B19">
              <w:rPr>
                <w:rStyle w:val="Lienhypertexte"/>
                <w:rFonts w:ascii="Arial" w:hAnsi="Arial" w:cs="Arial"/>
                <w:noProof/>
                <w14:scene3d>
                  <w14:camera w14:prst="orthographicFront"/>
                  <w14:lightRig w14:rig="threePt" w14:dir="t">
                    <w14:rot w14:lat="0" w14:lon="0" w14:rev="0"/>
                  </w14:lightRig>
                </w14:scene3d>
              </w:rPr>
              <w:t>11.3.5</w:t>
            </w:r>
            <w:r w:rsidR="003A07C5">
              <w:rPr>
                <w:rFonts w:eastAsiaTheme="minorEastAsia"/>
                <w:noProof/>
                <w:lang w:eastAsia="fr-FR"/>
              </w:rPr>
              <w:tab/>
            </w:r>
            <w:r w:rsidR="003A07C5" w:rsidRPr="001D0B19">
              <w:rPr>
                <w:rStyle w:val="Lienhypertexte"/>
                <w:rFonts w:ascii="Arial" w:hAnsi="Arial" w:cs="Arial"/>
                <w:noProof/>
              </w:rPr>
              <w:t>Maintenance des équipements</w:t>
            </w:r>
            <w:r w:rsidR="003A07C5">
              <w:rPr>
                <w:noProof/>
                <w:webHidden/>
              </w:rPr>
              <w:tab/>
            </w:r>
            <w:r w:rsidR="003A07C5">
              <w:rPr>
                <w:noProof/>
                <w:webHidden/>
              </w:rPr>
              <w:fldChar w:fldCharType="begin"/>
            </w:r>
            <w:r w:rsidR="003A07C5">
              <w:rPr>
                <w:noProof/>
                <w:webHidden/>
              </w:rPr>
              <w:instrText xml:space="preserve"> PAGEREF _Toc204593296 \h </w:instrText>
            </w:r>
            <w:r w:rsidR="003A07C5">
              <w:rPr>
                <w:noProof/>
                <w:webHidden/>
              </w:rPr>
            </w:r>
            <w:r w:rsidR="003A07C5">
              <w:rPr>
                <w:noProof/>
                <w:webHidden/>
              </w:rPr>
              <w:fldChar w:fldCharType="separate"/>
            </w:r>
            <w:r w:rsidR="00292913">
              <w:rPr>
                <w:noProof/>
                <w:webHidden/>
              </w:rPr>
              <w:t>23</w:t>
            </w:r>
            <w:r w:rsidR="003A07C5">
              <w:rPr>
                <w:noProof/>
                <w:webHidden/>
              </w:rPr>
              <w:fldChar w:fldCharType="end"/>
            </w:r>
          </w:hyperlink>
        </w:p>
        <w:p w14:paraId="4AAC3B3E" w14:textId="2A2705D0" w:rsidR="003A07C5" w:rsidRDefault="004D3035">
          <w:pPr>
            <w:pStyle w:val="TM3"/>
            <w:tabs>
              <w:tab w:val="left" w:pos="1320"/>
              <w:tab w:val="right" w:leader="dot" w:pos="9062"/>
            </w:tabs>
            <w:rPr>
              <w:rFonts w:eastAsiaTheme="minorEastAsia"/>
              <w:noProof/>
              <w:lang w:eastAsia="fr-FR"/>
            </w:rPr>
          </w:pPr>
          <w:hyperlink w:anchor="_Toc204593297" w:history="1">
            <w:r w:rsidR="003A07C5" w:rsidRPr="001D0B19">
              <w:rPr>
                <w:rStyle w:val="Lienhypertexte"/>
                <w:rFonts w:ascii="Arial" w:hAnsi="Arial" w:cs="Arial"/>
                <w:noProof/>
                <w14:scene3d>
                  <w14:camera w14:prst="orthographicFront"/>
                  <w14:lightRig w14:rig="threePt" w14:dir="t">
                    <w14:rot w14:lat="0" w14:lon="0" w14:rev="0"/>
                  </w14:lightRig>
                </w14:scene3d>
              </w:rPr>
              <w:t>11.3.6</w:t>
            </w:r>
            <w:r w:rsidR="003A07C5">
              <w:rPr>
                <w:rFonts w:eastAsiaTheme="minorEastAsia"/>
                <w:noProof/>
                <w:lang w:eastAsia="fr-FR"/>
              </w:rPr>
              <w:tab/>
            </w:r>
            <w:r w:rsidR="003A07C5" w:rsidRPr="001D0B19">
              <w:rPr>
                <w:rStyle w:val="Lienhypertexte"/>
                <w:rFonts w:ascii="Arial" w:hAnsi="Arial" w:cs="Arial"/>
                <w:noProof/>
              </w:rPr>
              <w:t>Utilisation</w:t>
            </w:r>
            <w:r w:rsidR="003A07C5">
              <w:rPr>
                <w:noProof/>
                <w:webHidden/>
              </w:rPr>
              <w:tab/>
            </w:r>
            <w:r w:rsidR="003A07C5">
              <w:rPr>
                <w:noProof/>
                <w:webHidden/>
              </w:rPr>
              <w:fldChar w:fldCharType="begin"/>
            </w:r>
            <w:r w:rsidR="003A07C5">
              <w:rPr>
                <w:noProof/>
                <w:webHidden/>
              </w:rPr>
              <w:instrText xml:space="preserve"> PAGEREF _Toc204593297 \h </w:instrText>
            </w:r>
            <w:r w:rsidR="003A07C5">
              <w:rPr>
                <w:noProof/>
                <w:webHidden/>
              </w:rPr>
            </w:r>
            <w:r w:rsidR="003A07C5">
              <w:rPr>
                <w:noProof/>
                <w:webHidden/>
              </w:rPr>
              <w:fldChar w:fldCharType="separate"/>
            </w:r>
            <w:r w:rsidR="00292913">
              <w:rPr>
                <w:noProof/>
                <w:webHidden/>
              </w:rPr>
              <w:t>23</w:t>
            </w:r>
            <w:r w:rsidR="003A07C5">
              <w:rPr>
                <w:noProof/>
                <w:webHidden/>
              </w:rPr>
              <w:fldChar w:fldCharType="end"/>
            </w:r>
          </w:hyperlink>
        </w:p>
        <w:p w14:paraId="4C699203" w14:textId="2251F6F2" w:rsidR="003A07C5" w:rsidRDefault="004D3035">
          <w:pPr>
            <w:pStyle w:val="TM3"/>
            <w:tabs>
              <w:tab w:val="left" w:pos="1320"/>
              <w:tab w:val="right" w:leader="dot" w:pos="9062"/>
            </w:tabs>
            <w:rPr>
              <w:rFonts w:eastAsiaTheme="minorEastAsia"/>
              <w:noProof/>
              <w:lang w:eastAsia="fr-FR"/>
            </w:rPr>
          </w:pPr>
          <w:hyperlink w:anchor="_Toc204593298" w:history="1">
            <w:r w:rsidR="003A07C5" w:rsidRPr="001D0B19">
              <w:rPr>
                <w:rStyle w:val="Lienhypertexte"/>
                <w:rFonts w:ascii="Arial" w:hAnsi="Arial" w:cs="Arial"/>
                <w:noProof/>
                <w14:scene3d>
                  <w14:camera w14:prst="orthographicFront"/>
                  <w14:lightRig w14:rig="threePt" w14:dir="t">
                    <w14:rot w14:lat="0" w14:lon="0" w14:rev="0"/>
                  </w14:lightRig>
                </w14:scene3d>
              </w:rPr>
              <w:t>11.3.7</w:t>
            </w:r>
            <w:r w:rsidR="003A07C5">
              <w:rPr>
                <w:rFonts w:eastAsiaTheme="minorEastAsia"/>
                <w:noProof/>
                <w:lang w:eastAsia="fr-FR"/>
              </w:rPr>
              <w:tab/>
            </w:r>
            <w:r w:rsidR="003A07C5" w:rsidRPr="001D0B19">
              <w:rPr>
                <w:rStyle w:val="Lienhypertexte"/>
                <w:rFonts w:ascii="Arial" w:hAnsi="Arial" w:cs="Arial"/>
                <w:noProof/>
              </w:rPr>
              <w:t>Partage des responsabilités – assurances et garanties</w:t>
            </w:r>
            <w:r w:rsidR="003A07C5">
              <w:rPr>
                <w:noProof/>
                <w:webHidden/>
              </w:rPr>
              <w:tab/>
            </w:r>
            <w:r w:rsidR="003A07C5">
              <w:rPr>
                <w:noProof/>
                <w:webHidden/>
              </w:rPr>
              <w:fldChar w:fldCharType="begin"/>
            </w:r>
            <w:r w:rsidR="003A07C5">
              <w:rPr>
                <w:noProof/>
                <w:webHidden/>
              </w:rPr>
              <w:instrText xml:space="preserve"> PAGEREF _Toc204593298 \h </w:instrText>
            </w:r>
            <w:r w:rsidR="003A07C5">
              <w:rPr>
                <w:noProof/>
                <w:webHidden/>
              </w:rPr>
            </w:r>
            <w:r w:rsidR="003A07C5">
              <w:rPr>
                <w:noProof/>
                <w:webHidden/>
              </w:rPr>
              <w:fldChar w:fldCharType="separate"/>
            </w:r>
            <w:r w:rsidR="00292913">
              <w:rPr>
                <w:noProof/>
                <w:webHidden/>
              </w:rPr>
              <w:t>24</w:t>
            </w:r>
            <w:r w:rsidR="003A07C5">
              <w:rPr>
                <w:noProof/>
                <w:webHidden/>
              </w:rPr>
              <w:fldChar w:fldCharType="end"/>
            </w:r>
          </w:hyperlink>
        </w:p>
        <w:p w14:paraId="09136ACA" w14:textId="3FBE4C8B" w:rsidR="003A07C5" w:rsidRDefault="004D3035">
          <w:pPr>
            <w:pStyle w:val="TM3"/>
            <w:tabs>
              <w:tab w:val="left" w:pos="1320"/>
              <w:tab w:val="right" w:leader="dot" w:pos="9062"/>
            </w:tabs>
            <w:rPr>
              <w:rFonts w:eastAsiaTheme="minorEastAsia"/>
              <w:noProof/>
              <w:lang w:eastAsia="fr-FR"/>
            </w:rPr>
          </w:pPr>
          <w:hyperlink w:anchor="_Toc204593299" w:history="1">
            <w:r w:rsidR="003A07C5" w:rsidRPr="001D0B19">
              <w:rPr>
                <w:rStyle w:val="Lienhypertexte"/>
                <w:rFonts w:ascii="Arial" w:hAnsi="Arial" w:cs="Arial"/>
                <w:noProof/>
                <w14:scene3d>
                  <w14:camera w14:prst="orthographicFront"/>
                  <w14:lightRig w14:rig="threePt" w14:dir="t">
                    <w14:rot w14:lat="0" w14:lon="0" w14:rev="0"/>
                  </w14:lightRig>
                </w14:scene3d>
              </w:rPr>
              <w:t>11.3.8</w:t>
            </w:r>
            <w:r w:rsidR="003A07C5">
              <w:rPr>
                <w:rFonts w:eastAsiaTheme="minorEastAsia"/>
                <w:noProof/>
                <w:lang w:eastAsia="fr-FR"/>
              </w:rPr>
              <w:tab/>
            </w:r>
            <w:r w:rsidR="003A07C5" w:rsidRPr="001D0B19">
              <w:rPr>
                <w:rStyle w:val="Lienhypertexte"/>
                <w:rFonts w:ascii="Arial" w:hAnsi="Arial" w:cs="Arial"/>
                <w:noProof/>
              </w:rPr>
              <w:t>Droit de propriété</w:t>
            </w:r>
            <w:r w:rsidR="003A07C5">
              <w:rPr>
                <w:noProof/>
                <w:webHidden/>
              </w:rPr>
              <w:tab/>
            </w:r>
            <w:r w:rsidR="003A07C5">
              <w:rPr>
                <w:noProof/>
                <w:webHidden/>
              </w:rPr>
              <w:fldChar w:fldCharType="begin"/>
            </w:r>
            <w:r w:rsidR="003A07C5">
              <w:rPr>
                <w:noProof/>
                <w:webHidden/>
              </w:rPr>
              <w:instrText xml:space="preserve"> PAGEREF _Toc204593299 \h </w:instrText>
            </w:r>
            <w:r w:rsidR="003A07C5">
              <w:rPr>
                <w:noProof/>
                <w:webHidden/>
              </w:rPr>
            </w:r>
            <w:r w:rsidR="003A07C5">
              <w:rPr>
                <w:noProof/>
                <w:webHidden/>
              </w:rPr>
              <w:fldChar w:fldCharType="separate"/>
            </w:r>
            <w:r w:rsidR="00292913">
              <w:rPr>
                <w:noProof/>
                <w:webHidden/>
              </w:rPr>
              <w:t>24</w:t>
            </w:r>
            <w:r w:rsidR="003A07C5">
              <w:rPr>
                <w:noProof/>
                <w:webHidden/>
              </w:rPr>
              <w:fldChar w:fldCharType="end"/>
            </w:r>
          </w:hyperlink>
        </w:p>
        <w:p w14:paraId="48F477DC" w14:textId="3461FA68" w:rsidR="003A07C5" w:rsidRDefault="004D3035">
          <w:pPr>
            <w:pStyle w:val="TM3"/>
            <w:tabs>
              <w:tab w:val="left" w:pos="1320"/>
              <w:tab w:val="right" w:leader="dot" w:pos="9062"/>
            </w:tabs>
            <w:rPr>
              <w:rFonts w:eastAsiaTheme="minorEastAsia"/>
              <w:noProof/>
              <w:lang w:eastAsia="fr-FR"/>
            </w:rPr>
          </w:pPr>
          <w:hyperlink w:anchor="_Toc204593300" w:history="1">
            <w:r w:rsidR="003A07C5" w:rsidRPr="001D0B19">
              <w:rPr>
                <w:rStyle w:val="Lienhypertexte"/>
                <w:rFonts w:ascii="Arial" w:hAnsi="Arial" w:cs="Arial"/>
                <w:noProof/>
                <w14:scene3d>
                  <w14:camera w14:prst="orthographicFront"/>
                  <w14:lightRig w14:rig="threePt" w14:dir="t">
                    <w14:rot w14:lat="0" w14:lon="0" w14:rev="0"/>
                  </w14:lightRig>
                </w14:scene3d>
              </w:rPr>
              <w:t>11.3.9</w:t>
            </w:r>
            <w:r w:rsidR="003A07C5">
              <w:rPr>
                <w:rFonts w:eastAsiaTheme="minorEastAsia"/>
                <w:noProof/>
                <w:lang w:eastAsia="fr-FR"/>
              </w:rPr>
              <w:tab/>
            </w:r>
            <w:r w:rsidR="003A07C5" w:rsidRPr="001D0B19">
              <w:rPr>
                <w:rStyle w:val="Lienhypertexte"/>
                <w:rFonts w:ascii="Arial" w:hAnsi="Arial" w:cs="Arial"/>
                <w:noProof/>
              </w:rPr>
              <w:t>Restitution / Récupération des équipements</w:t>
            </w:r>
            <w:r w:rsidR="003A07C5">
              <w:rPr>
                <w:noProof/>
                <w:webHidden/>
              </w:rPr>
              <w:tab/>
            </w:r>
            <w:r w:rsidR="003A07C5">
              <w:rPr>
                <w:noProof/>
                <w:webHidden/>
              </w:rPr>
              <w:fldChar w:fldCharType="begin"/>
            </w:r>
            <w:r w:rsidR="003A07C5">
              <w:rPr>
                <w:noProof/>
                <w:webHidden/>
              </w:rPr>
              <w:instrText xml:space="preserve"> PAGEREF _Toc204593300 \h </w:instrText>
            </w:r>
            <w:r w:rsidR="003A07C5">
              <w:rPr>
                <w:noProof/>
                <w:webHidden/>
              </w:rPr>
            </w:r>
            <w:r w:rsidR="003A07C5">
              <w:rPr>
                <w:noProof/>
                <w:webHidden/>
              </w:rPr>
              <w:fldChar w:fldCharType="separate"/>
            </w:r>
            <w:r w:rsidR="00292913">
              <w:rPr>
                <w:noProof/>
                <w:webHidden/>
              </w:rPr>
              <w:t>24</w:t>
            </w:r>
            <w:r w:rsidR="003A07C5">
              <w:rPr>
                <w:noProof/>
                <w:webHidden/>
              </w:rPr>
              <w:fldChar w:fldCharType="end"/>
            </w:r>
          </w:hyperlink>
        </w:p>
        <w:p w14:paraId="65A720C4" w14:textId="28CE80CF" w:rsidR="003A07C5" w:rsidRDefault="004D3035">
          <w:pPr>
            <w:pStyle w:val="TM3"/>
            <w:tabs>
              <w:tab w:val="left" w:pos="1540"/>
              <w:tab w:val="right" w:leader="dot" w:pos="9062"/>
            </w:tabs>
            <w:rPr>
              <w:rFonts w:eastAsiaTheme="minorEastAsia"/>
              <w:noProof/>
              <w:lang w:eastAsia="fr-FR"/>
            </w:rPr>
          </w:pPr>
          <w:hyperlink w:anchor="_Toc204593301" w:history="1">
            <w:r w:rsidR="003A07C5" w:rsidRPr="001D0B19">
              <w:rPr>
                <w:rStyle w:val="Lienhypertexte"/>
                <w:rFonts w:ascii="Arial" w:hAnsi="Arial" w:cs="Arial"/>
                <w:noProof/>
                <w14:scene3d>
                  <w14:camera w14:prst="orthographicFront"/>
                  <w14:lightRig w14:rig="threePt" w14:dir="t">
                    <w14:rot w14:lat="0" w14:lon="0" w14:rev="0"/>
                  </w14:lightRig>
                </w14:scene3d>
              </w:rPr>
              <w:t>11.3.10</w:t>
            </w:r>
            <w:r w:rsidR="003A07C5">
              <w:rPr>
                <w:rFonts w:eastAsiaTheme="minorEastAsia"/>
                <w:noProof/>
                <w:lang w:eastAsia="fr-FR"/>
              </w:rPr>
              <w:tab/>
            </w:r>
            <w:r w:rsidR="003A07C5" w:rsidRPr="001D0B19">
              <w:rPr>
                <w:rStyle w:val="Lienhypertexte"/>
                <w:rFonts w:ascii="Arial" w:hAnsi="Arial" w:cs="Arial"/>
                <w:noProof/>
              </w:rPr>
              <w:t>Option d’achat du ou des équipements mis à disposition</w:t>
            </w:r>
            <w:r w:rsidR="003A07C5">
              <w:rPr>
                <w:noProof/>
                <w:webHidden/>
              </w:rPr>
              <w:tab/>
            </w:r>
            <w:r w:rsidR="003A07C5">
              <w:rPr>
                <w:noProof/>
                <w:webHidden/>
              </w:rPr>
              <w:fldChar w:fldCharType="begin"/>
            </w:r>
            <w:r w:rsidR="003A07C5">
              <w:rPr>
                <w:noProof/>
                <w:webHidden/>
              </w:rPr>
              <w:instrText xml:space="preserve"> PAGEREF _Toc204593301 \h </w:instrText>
            </w:r>
            <w:r w:rsidR="003A07C5">
              <w:rPr>
                <w:noProof/>
                <w:webHidden/>
              </w:rPr>
            </w:r>
            <w:r w:rsidR="003A07C5">
              <w:rPr>
                <w:noProof/>
                <w:webHidden/>
              </w:rPr>
              <w:fldChar w:fldCharType="separate"/>
            </w:r>
            <w:r w:rsidR="00292913">
              <w:rPr>
                <w:noProof/>
                <w:webHidden/>
              </w:rPr>
              <w:t>24</w:t>
            </w:r>
            <w:r w:rsidR="003A07C5">
              <w:rPr>
                <w:noProof/>
                <w:webHidden/>
              </w:rPr>
              <w:fldChar w:fldCharType="end"/>
            </w:r>
          </w:hyperlink>
        </w:p>
        <w:p w14:paraId="57A0E3FB" w14:textId="7B02DC94" w:rsidR="003A07C5" w:rsidRDefault="004D3035">
          <w:pPr>
            <w:pStyle w:val="TM2"/>
            <w:rPr>
              <w:rFonts w:eastAsiaTheme="minorEastAsia"/>
              <w:noProof/>
              <w:lang w:eastAsia="fr-FR"/>
            </w:rPr>
          </w:pPr>
          <w:hyperlink w:anchor="_Toc204593302" w:history="1">
            <w:r w:rsidR="003A07C5" w:rsidRPr="001D0B19">
              <w:rPr>
                <w:rStyle w:val="Lienhypertexte"/>
                <w:rFonts w:ascii="Arial" w:eastAsia="Times New Roman" w:hAnsi="Arial" w:cs="Arial"/>
                <w:noProof/>
                <w14:scene3d>
                  <w14:camera w14:prst="orthographicFront"/>
                  <w14:lightRig w14:rig="threePt" w14:dir="t">
                    <w14:rot w14:lat="0" w14:lon="0" w14:rev="0"/>
                  </w14:lightRig>
                </w14:scene3d>
              </w:rPr>
              <w:t>11.4</w:t>
            </w:r>
            <w:r w:rsidR="003A07C5">
              <w:rPr>
                <w:rFonts w:eastAsiaTheme="minorEastAsia"/>
                <w:noProof/>
                <w:lang w:eastAsia="fr-FR"/>
              </w:rPr>
              <w:tab/>
            </w:r>
            <w:r w:rsidR="003A07C5" w:rsidRPr="001D0B19">
              <w:rPr>
                <w:rStyle w:val="Lienhypertexte"/>
                <w:rFonts w:ascii="Arial" w:eastAsia="Times New Roman" w:hAnsi="Arial" w:cs="Arial"/>
                <w:noProof/>
              </w:rPr>
              <w:t>Informations techniques - formation</w:t>
            </w:r>
            <w:r w:rsidR="003A07C5">
              <w:rPr>
                <w:noProof/>
                <w:webHidden/>
              </w:rPr>
              <w:tab/>
            </w:r>
            <w:r w:rsidR="003A07C5">
              <w:rPr>
                <w:noProof/>
                <w:webHidden/>
              </w:rPr>
              <w:fldChar w:fldCharType="begin"/>
            </w:r>
            <w:r w:rsidR="003A07C5">
              <w:rPr>
                <w:noProof/>
                <w:webHidden/>
              </w:rPr>
              <w:instrText xml:space="preserve"> PAGEREF _Toc204593302 \h </w:instrText>
            </w:r>
            <w:r w:rsidR="003A07C5">
              <w:rPr>
                <w:noProof/>
                <w:webHidden/>
              </w:rPr>
            </w:r>
            <w:r w:rsidR="003A07C5">
              <w:rPr>
                <w:noProof/>
                <w:webHidden/>
              </w:rPr>
              <w:fldChar w:fldCharType="separate"/>
            </w:r>
            <w:r w:rsidR="00292913">
              <w:rPr>
                <w:noProof/>
                <w:webHidden/>
              </w:rPr>
              <w:t>24</w:t>
            </w:r>
            <w:r w:rsidR="003A07C5">
              <w:rPr>
                <w:noProof/>
                <w:webHidden/>
              </w:rPr>
              <w:fldChar w:fldCharType="end"/>
            </w:r>
          </w:hyperlink>
        </w:p>
        <w:p w14:paraId="5256F9C9" w14:textId="0488D9E6" w:rsidR="003A07C5" w:rsidRDefault="004D3035">
          <w:pPr>
            <w:pStyle w:val="TM2"/>
            <w:rPr>
              <w:rFonts w:eastAsiaTheme="minorEastAsia"/>
              <w:noProof/>
              <w:lang w:eastAsia="fr-FR"/>
            </w:rPr>
          </w:pPr>
          <w:hyperlink w:anchor="_Toc204593303" w:history="1">
            <w:r w:rsidR="003A07C5" w:rsidRPr="001D0B19">
              <w:rPr>
                <w:rStyle w:val="Lienhypertexte"/>
                <w:rFonts w:ascii="Arial" w:hAnsi="Arial" w:cs="Arial"/>
                <w:noProof/>
                <w14:scene3d>
                  <w14:camera w14:prst="orthographicFront"/>
                  <w14:lightRig w14:rig="threePt" w14:dir="t">
                    <w14:rot w14:lat="0" w14:lon="0" w14:rev="0"/>
                  </w14:lightRig>
                </w14:scene3d>
              </w:rPr>
              <w:t>11.5</w:t>
            </w:r>
            <w:r w:rsidR="003A07C5">
              <w:rPr>
                <w:rFonts w:eastAsiaTheme="minorEastAsia"/>
                <w:noProof/>
                <w:lang w:eastAsia="fr-FR"/>
              </w:rPr>
              <w:tab/>
            </w:r>
            <w:r w:rsidR="003A07C5" w:rsidRPr="001D0B19">
              <w:rPr>
                <w:rStyle w:val="Lienhypertexte"/>
                <w:rFonts w:ascii="Arial" w:eastAsia="Times New Roman" w:hAnsi="Arial" w:cs="Arial"/>
                <w:noProof/>
              </w:rPr>
              <w:t>Suivi des notices des produits</w:t>
            </w:r>
            <w:r w:rsidR="003A07C5">
              <w:rPr>
                <w:noProof/>
                <w:webHidden/>
              </w:rPr>
              <w:tab/>
            </w:r>
            <w:r w:rsidR="003A07C5">
              <w:rPr>
                <w:noProof/>
                <w:webHidden/>
              </w:rPr>
              <w:fldChar w:fldCharType="begin"/>
            </w:r>
            <w:r w:rsidR="003A07C5">
              <w:rPr>
                <w:noProof/>
                <w:webHidden/>
              </w:rPr>
              <w:instrText xml:space="preserve"> PAGEREF _Toc204593303 \h </w:instrText>
            </w:r>
            <w:r w:rsidR="003A07C5">
              <w:rPr>
                <w:noProof/>
                <w:webHidden/>
              </w:rPr>
            </w:r>
            <w:r w:rsidR="003A07C5">
              <w:rPr>
                <w:noProof/>
                <w:webHidden/>
              </w:rPr>
              <w:fldChar w:fldCharType="separate"/>
            </w:r>
            <w:r w:rsidR="00292913">
              <w:rPr>
                <w:noProof/>
                <w:webHidden/>
              </w:rPr>
              <w:t>25</w:t>
            </w:r>
            <w:r w:rsidR="003A07C5">
              <w:rPr>
                <w:noProof/>
                <w:webHidden/>
              </w:rPr>
              <w:fldChar w:fldCharType="end"/>
            </w:r>
          </w:hyperlink>
        </w:p>
        <w:p w14:paraId="6DB9798B" w14:textId="7870F923" w:rsidR="003A07C5" w:rsidRDefault="004D3035">
          <w:pPr>
            <w:pStyle w:val="TM2"/>
            <w:rPr>
              <w:rFonts w:eastAsiaTheme="minorEastAsia"/>
              <w:noProof/>
              <w:lang w:eastAsia="fr-FR"/>
            </w:rPr>
          </w:pPr>
          <w:hyperlink w:anchor="_Toc204593304" w:history="1">
            <w:r w:rsidR="003A07C5" w:rsidRPr="001D0B19">
              <w:rPr>
                <w:rStyle w:val="Lienhypertexte"/>
                <w:rFonts w:ascii="Arial" w:hAnsi="Arial" w:cs="Arial"/>
                <w:noProof/>
                <w14:scene3d>
                  <w14:camera w14:prst="orthographicFront"/>
                  <w14:lightRig w14:rig="threePt" w14:dir="t">
                    <w14:rot w14:lat="0" w14:lon="0" w14:rev="0"/>
                  </w14:lightRig>
                </w14:scene3d>
              </w:rPr>
              <w:t>11.6</w:t>
            </w:r>
            <w:r w:rsidR="003A07C5">
              <w:rPr>
                <w:rFonts w:eastAsiaTheme="minorEastAsia"/>
                <w:noProof/>
                <w:lang w:eastAsia="fr-FR"/>
              </w:rPr>
              <w:tab/>
            </w:r>
            <w:r w:rsidR="003A07C5" w:rsidRPr="001D0B19">
              <w:rPr>
                <w:rStyle w:val="Lienhypertexte"/>
                <w:rFonts w:ascii="Arial" w:eastAsia="Times New Roman" w:hAnsi="Arial" w:cs="Arial"/>
                <w:noProof/>
              </w:rPr>
              <w:t>Traitement des déchets</w:t>
            </w:r>
            <w:r w:rsidR="003A07C5">
              <w:rPr>
                <w:noProof/>
                <w:webHidden/>
              </w:rPr>
              <w:tab/>
            </w:r>
            <w:r w:rsidR="003A07C5">
              <w:rPr>
                <w:noProof/>
                <w:webHidden/>
              </w:rPr>
              <w:fldChar w:fldCharType="begin"/>
            </w:r>
            <w:r w:rsidR="003A07C5">
              <w:rPr>
                <w:noProof/>
                <w:webHidden/>
              </w:rPr>
              <w:instrText xml:space="preserve"> PAGEREF _Toc204593304 \h </w:instrText>
            </w:r>
            <w:r w:rsidR="003A07C5">
              <w:rPr>
                <w:noProof/>
                <w:webHidden/>
              </w:rPr>
            </w:r>
            <w:r w:rsidR="003A07C5">
              <w:rPr>
                <w:noProof/>
                <w:webHidden/>
              </w:rPr>
              <w:fldChar w:fldCharType="separate"/>
            </w:r>
            <w:r w:rsidR="00292913">
              <w:rPr>
                <w:noProof/>
                <w:webHidden/>
              </w:rPr>
              <w:t>25</w:t>
            </w:r>
            <w:r w:rsidR="003A07C5">
              <w:rPr>
                <w:noProof/>
                <w:webHidden/>
              </w:rPr>
              <w:fldChar w:fldCharType="end"/>
            </w:r>
          </w:hyperlink>
        </w:p>
        <w:p w14:paraId="7F78CE6A" w14:textId="65F1ABAA" w:rsidR="003A07C5" w:rsidRDefault="004D3035">
          <w:pPr>
            <w:pStyle w:val="TM2"/>
            <w:rPr>
              <w:rFonts w:eastAsiaTheme="minorEastAsia"/>
              <w:noProof/>
              <w:lang w:eastAsia="fr-FR"/>
            </w:rPr>
          </w:pPr>
          <w:hyperlink w:anchor="_Toc204593305" w:history="1">
            <w:r w:rsidR="003A07C5" w:rsidRPr="001D0B19">
              <w:rPr>
                <w:rStyle w:val="Lienhypertexte"/>
                <w:rFonts w:ascii="Arial" w:eastAsia="Times New Roman" w:hAnsi="Arial" w:cs="Arial"/>
                <w:noProof/>
                <w14:scene3d>
                  <w14:camera w14:prst="orthographicFront"/>
                  <w14:lightRig w14:rig="threePt" w14:dir="t">
                    <w14:rot w14:lat="0" w14:lon="0" w14:rev="0"/>
                  </w14:lightRig>
                </w14:scene3d>
              </w:rPr>
              <w:t>11.7</w:t>
            </w:r>
            <w:r w:rsidR="003A07C5">
              <w:rPr>
                <w:rFonts w:eastAsiaTheme="minorEastAsia"/>
                <w:noProof/>
                <w:lang w:eastAsia="fr-FR"/>
              </w:rPr>
              <w:tab/>
            </w:r>
            <w:r w:rsidR="003A07C5" w:rsidRPr="001D0B19">
              <w:rPr>
                <w:rStyle w:val="Lienhypertexte"/>
                <w:rFonts w:ascii="Arial" w:eastAsia="Times New Roman" w:hAnsi="Arial" w:cs="Arial"/>
                <w:noProof/>
              </w:rPr>
              <w:t>Fiche de données et de sécurités (FDS)</w:t>
            </w:r>
            <w:r w:rsidR="003A07C5">
              <w:rPr>
                <w:noProof/>
                <w:webHidden/>
              </w:rPr>
              <w:tab/>
            </w:r>
            <w:r w:rsidR="003A07C5">
              <w:rPr>
                <w:noProof/>
                <w:webHidden/>
              </w:rPr>
              <w:fldChar w:fldCharType="begin"/>
            </w:r>
            <w:r w:rsidR="003A07C5">
              <w:rPr>
                <w:noProof/>
                <w:webHidden/>
              </w:rPr>
              <w:instrText xml:space="preserve"> PAGEREF _Toc204593305 \h </w:instrText>
            </w:r>
            <w:r w:rsidR="003A07C5">
              <w:rPr>
                <w:noProof/>
                <w:webHidden/>
              </w:rPr>
            </w:r>
            <w:r w:rsidR="003A07C5">
              <w:rPr>
                <w:noProof/>
                <w:webHidden/>
              </w:rPr>
              <w:fldChar w:fldCharType="separate"/>
            </w:r>
            <w:r w:rsidR="00292913">
              <w:rPr>
                <w:noProof/>
                <w:webHidden/>
              </w:rPr>
              <w:t>25</w:t>
            </w:r>
            <w:r w:rsidR="003A07C5">
              <w:rPr>
                <w:noProof/>
                <w:webHidden/>
              </w:rPr>
              <w:fldChar w:fldCharType="end"/>
            </w:r>
          </w:hyperlink>
        </w:p>
        <w:p w14:paraId="5893C1B3" w14:textId="36C72212" w:rsidR="003A07C5" w:rsidRDefault="004D3035">
          <w:pPr>
            <w:pStyle w:val="TM3"/>
            <w:tabs>
              <w:tab w:val="left" w:pos="1320"/>
              <w:tab w:val="right" w:leader="dot" w:pos="9062"/>
            </w:tabs>
            <w:rPr>
              <w:rFonts w:eastAsiaTheme="minorEastAsia"/>
              <w:noProof/>
              <w:lang w:eastAsia="fr-FR"/>
            </w:rPr>
          </w:pPr>
          <w:hyperlink w:anchor="_Toc204593306" w:history="1">
            <w:r w:rsidR="003A07C5" w:rsidRPr="001D0B19">
              <w:rPr>
                <w:rStyle w:val="Lienhypertexte"/>
                <w:rFonts w:ascii="Arial" w:hAnsi="Arial" w:cs="Arial"/>
                <w:noProof/>
                <w14:scene3d>
                  <w14:camera w14:prst="orthographicFront"/>
                  <w14:lightRig w14:rig="threePt" w14:dir="t">
                    <w14:rot w14:lat="0" w14:lon="0" w14:rev="0"/>
                  </w14:lightRig>
                </w14:scene3d>
              </w:rPr>
              <w:t>11.7.1</w:t>
            </w:r>
            <w:r w:rsidR="003A07C5">
              <w:rPr>
                <w:rFonts w:eastAsiaTheme="minorEastAsia"/>
                <w:noProof/>
                <w:lang w:eastAsia="fr-FR"/>
              </w:rPr>
              <w:tab/>
            </w:r>
            <w:r w:rsidR="003A07C5" w:rsidRPr="001D0B19">
              <w:rPr>
                <w:rStyle w:val="Lienhypertexte"/>
                <w:rFonts w:ascii="Arial" w:hAnsi="Arial" w:cs="Arial"/>
                <w:noProof/>
              </w:rPr>
              <w:t>Exigences générales :</w:t>
            </w:r>
            <w:r w:rsidR="003A07C5">
              <w:rPr>
                <w:noProof/>
                <w:webHidden/>
              </w:rPr>
              <w:tab/>
            </w:r>
            <w:r w:rsidR="003A07C5">
              <w:rPr>
                <w:noProof/>
                <w:webHidden/>
              </w:rPr>
              <w:fldChar w:fldCharType="begin"/>
            </w:r>
            <w:r w:rsidR="003A07C5">
              <w:rPr>
                <w:noProof/>
                <w:webHidden/>
              </w:rPr>
              <w:instrText xml:space="preserve"> PAGEREF _Toc204593306 \h </w:instrText>
            </w:r>
            <w:r w:rsidR="003A07C5">
              <w:rPr>
                <w:noProof/>
                <w:webHidden/>
              </w:rPr>
            </w:r>
            <w:r w:rsidR="003A07C5">
              <w:rPr>
                <w:noProof/>
                <w:webHidden/>
              </w:rPr>
              <w:fldChar w:fldCharType="separate"/>
            </w:r>
            <w:r w:rsidR="00292913">
              <w:rPr>
                <w:noProof/>
                <w:webHidden/>
              </w:rPr>
              <w:t>25</w:t>
            </w:r>
            <w:r w:rsidR="003A07C5">
              <w:rPr>
                <w:noProof/>
                <w:webHidden/>
              </w:rPr>
              <w:fldChar w:fldCharType="end"/>
            </w:r>
          </w:hyperlink>
        </w:p>
        <w:p w14:paraId="377AE058" w14:textId="1FC40508" w:rsidR="003A07C5" w:rsidRDefault="004D3035">
          <w:pPr>
            <w:pStyle w:val="TM3"/>
            <w:tabs>
              <w:tab w:val="left" w:pos="1320"/>
              <w:tab w:val="right" w:leader="dot" w:pos="9062"/>
            </w:tabs>
            <w:rPr>
              <w:rFonts w:eastAsiaTheme="minorEastAsia"/>
              <w:noProof/>
              <w:lang w:eastAsia="fr-FR"/>
            </w:rPr>
          </w:pPr>
          <w:hyperlink w:anchor="_Toc204593307" w:history="1">
            <w:r w:rsidR="003A07C5" w:rsidRPr="001D0B19">
              <w:rPr>
                <w:rStyle w:val="Lienhypertexte"/>
                <w:rFonts w:ascii="Arial" w:hAnsi="Arial" w:cs="Arial"/>
                <w:noProof/>
                <w14:scene3d>
                  <w14:camera w14:prst="orthographicFront"/>
                  <w14:lightRig w14:rig="threePt" w14:dir="t">
                    <w14:rot w14:lat="0" w14:lon="0" w14:rev="0"/>
                  </w14:lightRig>
                </w14:scene3d>
              </w:rPr>
              <w:t>11.7.2</w:t>
            </w:r>
            <w:r w:rsidR="003A07C5">
              <w:rPr>
                <w:rFonts w:eastAsiaTheme="minorEastAsia"/>
                <w:noProof/>
                <w:lang w:eastAsia="fr-FR"/>
              </w:rPr>
              <w:tab/>
            </w:r>
            <w:r w:rsidR="003A07C5" w:rsidRPr="001D0B19">
              <w:rPr>
                <w:rStyle w:val="Lienhypertexte"/>
                <w:rFonts w:ascii="Arial" w:hAnsi="Arial" w:cs="Arial"/>
                <w:noProof/>
              </w:rPr>
              <w:t>Mise à jour des F.D.S.</w:t>
            </w:r>
            <w:r w:rsidR="003A07C5">
              <w:rPr>
                <w:noProof/>
                <w:webHidden/>
              </w:rPr>
              <w:tab/>
            </w:r>
            <w:r w:rsidR="003A07C5">
              <w:rPr>
                <w:noProof/>
                <w:webHidden/>
              </w:rPr>
              <w:fldChar w:fldCharType="begin"/>
            </w:r>
            <w:r w:rsidR="003A07C5">
              <w:rPr>
                <w:noProof/>
                <w:webHidden/>
              </w:rPr>
              <w:instrText xml:space="preserve"> PAGEREF _Toc204593307 \h </w:instrText>
            </w:r>
            <w:r w:rsidR="003A07C5">
              <w:rPr>
                <w:noProof/>
                <w:webHidden/>
              </w:rPr>
            </w:r>
            <w:r w:rsidR="003A07C5">
              <w:rPr>
                <w:noProof/>
                <w:webHidden/>
              </w:rPr>
              <w:fldChar w:fldCharType="separate"/>
            </w:r>
            <w:r w:rsidR="00292913">
              <w:rPr>
                <w:noProof/>
                <w:webHidden/>
              </w:rPr>
              <w:t>25</w:t>
            </w:r>
            <w:r w:rsidR="003A07C5">
              <w:rPr>
                <w:noProof/>
                <w:webHidden/>
              </w:rPr>
              <w:fldChar w:fldCharType="end"/>
            </w:r>
          </w:hyperlink>
        </w:p>
        <w:p w14:paraId="7FFD7485" w14:textId="663D95BB" w:rsidR="003A07C5" w:rsidRDefault="004D3035">
          <w:pPr>
            <w:pStyle w:val="TM2"/>
            <w:rPr>
              <w:rFonts w:eastAsiaTheme="minorEastAsia"/>
              <w:noProof/>
              <w:lang w:eastAsia="fr-FR"/>
            </w:rPr>
          </w:pPr>
          <w:hyperlink w:anchor="_Toc204593308" w:history="1">
            <w:r w:rsidR="003A07C5" w:rsidRPr="001D0B19">
              <w:rPr>
                <w:rStyle w:val="Lienhypertexte"/>
                <w:rFonts w:ascii="Arial" w:hAnsi="Arial" w:cs="Arial"/>
                <w:noProof/>
                <w14:scene3d>
                  <w14:camera w14:prst="orthographicFront"/>
                  <w14:lightRig w14:rig="threePt" w14:dir="t">
                    <w14:rot w14:lat="0" w14:lon="0" w14:rev="0"/>
                  </w14:lightRig>
                </w14:scene3d>
              </w:rPr>
              <w:t>11.8</w:t>
            </w:r>
            <w:r w:rsidR="003A07C5">
              <w:rPr>
                <w:rFonts w:eastAsiaTheme="minorEastAsia"/>
                <w:noProof/>
                <w:lang w:eastAsia="fr-FR"/>
              </w:rPr>
              <w:tab/>
            </w:r>
            <w:r w:rsidR="003A07C5" w:rsidRPr="001D0B19">
              <w:rPr>
                <w:rStyle w:val="Lienhypertexte"/>
                <w:rFonts w:ascii="Arial" w:hAnsi="Arial" w:cs="Arial"/>
                <w:noProof/>
              </w:rPr>
              <w:t>Contrôle de la qualité en cours d’exécution du marché</w:t>
            </w:r>
            <w:r w:rsidR="003A07C5">
              <w:rPr>
                <w:noProof/>
                <w:webHidden/>
              </w:rPr>
              <w:tab/>
            </w:r>
            <w:r w:rsidR="003A07C5">
              <w:rPr>
                <w:noProof/>
                <w:webHidden/>
              </w:rPr>
              <w:fldChar w:fldCharType="begin"/>
            </w:r>
            <w:r w:rsidR="003A07C5">
              <w:rPr>
                <w:noProof/>
                <w:webHidden/>
              </w:rPr>
              <w:instrText xml:space="preserve"> PAGEREF _Toc204593308 \h </w:instrText>
            </w:r>
            <w:r w:rsidR="003A07C5">
              <w:rPr>
                <w:noProof/>
                <w:webHidden/>
              </w:rPr>
            </w:r>
            <w:r w:rsidR="003A07C5">
              <w:rPr>
                <w:noProof/>
                <w:webHidden/>
              </w:rPr>
              <w:fldChar w:fldCharType="separate"/>
            </w:r>
            <w:r w:rsidR="00292913">
              <w:rPr>
                <w:noProof/>
                <w:webHidden/>
              </w:rPr>
              <w:t>26</w:t>
            </w:r>
            <w:r w:rsidR="003A07C5">
              <w:rPr>
                <w:noProof/>
                <w:webHidden/>
              </w:rPr>
              <w:fldChar w:fldCharType="end"/>
            </w:r>
          </w:hyperlink>
        </w:p>
        <w:p w14:paraId="396C0961" w14:textId="7815BCEF" w:rsidR="003A07C5" w:rsidRDefault="004D3035">
          <w:pPr>
            <w:pStyle w:val="TM2"/>
            <w:rPr>
              <w:rFonts w:eastAsiaTheme="minorEastAsia"/>
              <w:noProof/>
              <w:lang w:eastAsia="fr-FR"/>
            </w:rPr>
          </w:pPr>
          <w:hyperlink w:anchor="_Toc204593309" w:history="1">
            <w:r w:rsidR="003A07C5" w:rsidRPr="001D0B19">
              <w:rPr>
                <w:rStyle w:val="Lienhypertexte"/>
                <w:rFonts w:ascii="Arial" w:hAnsi="Arial" w:cs="Arial"/>
                <w:noProof/>
                <w14:scene3d>
                  <w14:camera w14:prst="orthographicFront"/>
                  <w14:lightRig w14:rig="threePt" w14:dir="t">
                    <w14:rot w14:lat="0" w14:lon="0" w14:rev="0"/>
                  </w14:lightRig>
                </w14:scene3d>
              </w:rPr>
              <w:t>11.9</w:t>
            </w:r>
            <w:r w:rsidR="003A07C5">
              <w:rPr>
                <w:rFonts w:eastAsiaTheme="minorEastAsia"/>
                <w:noProof/>
                <w:lang w:eastAsia="fr-FR"/>
              </w:rPr>
              <w:tab/>
            </w:r>
            <w:r w:rsidR="003A07C5" w:rsidRPr="001D0B19">
              <w:rPr>
                <w:rStyle w:val="Lienhypertexte"/>
                <w:rFonts w:ascii="Arial" w:hAnsi="Arial" w:cs="Arial"/>
                <w:noProof/>
              </w:rPr>
              <w:t>Modalités d’accès aux locaux de l’établissement</w:t>
            </w:r>
            <w:r w:rsidR="003A07C5">
              <w:rPr>
                <w:noProof/>
                <w:webHidden/>
              </w:rPr>
              <w:tab/>
            </w:r>
            <w:r w:rsidR="003A07C5">
              <w:rPr>
                <w:noProof/>
                <w:webHidden/>
              </w:rPr>
              <w:fldChar w:fldCharType="begin"/>
            </w:r>
            <w:r w:rsidR="003A07C5">
              <w:rPr>
                <w:noProof/>
                <w:webHidden/>
              </w:rPr>
              <w:instrText xml:space="preserve"> PAGEREF _Toc204593309 \h </w:instrText>
            </w:r>
            <w:r w:rsidR="003A07C5">
              <w:rPr>
                <w:noProof/>
                <w:webHidden/>
              </w:rPr>
            </w:r>
            <w:r w:rsidR="003A07C5">
              <w:rPr>
                <w:noProof/>
                <w:webHidden/>
              </w:rPr>
              <w:fldChar w:fldCharType="separate"/>
            </w:r>
            <w:r w:rsidR="00292913">
              <w:rPr>
                <w:noProof/>
                <w:webHidden/>
              </w:rPr>
              <w:t>26</w:t>
            </w:r>
            <w:r w:rsidR="003A07C5">
              <w:rPr>
                <w:noProof/>
                <w:webHidden/>
              </w:rPr>
              <w:fldChar w:fldCharType="end"/>
            </w:r>
          </w:hyperlink>
        </w:p>
        <w:p w14:paraId="00B099D8" w14:textId="554494ED" w:rsidR="003A07C5" w:rsidRDefault="004D3035">
          <w:pPr>
            <w:pStyle w:val="TM2"/>
            <w:rPr>
              <w:rFonts w:eastAsiaTheme="minorEastAsia"/>
              <w:noProof/>
              <w:lang w:eastAsia="fr-FR"/>
            </w:rPr>
          </w:pPr>
          <w:hyperlink w:anchor="_Toc204593310" w:history="1">
            <w:r w:rsidR="003A07C5" w:rsidRPr="001D0B19">
              <w:rPr>
                <w:rStyle w:val="Lienhypertexte"/>
                <w:rFonts w:ascii="Arial" w:hAnsi="Arial" w:cs="Arial"/>
                <w:noProof/>
                <w14:scene3d>
                  <w14:camera w14:prst="orthographicFront"/>
                  <w14:lightRig w14:rig="threePt" w14:dir="t">
                    <w14:rot w14:lat="0" w14:lon="0" w14:rev="0"/>
                  </w14:lightRig>
                </w14:scene3d>
              </w:rPr>
              <w:t>11.10</w:t>
            </w:r>
            <w:r w:rsidR="003A07C5">
              <w:rPr>
                <w:rFonts w:eastAsiaTheme="minorEastAsia"/>
                <w:noProof/>
                <w:lang w:eastAsia="fr-FR"/>
              </w:rPr>
              <w:tab/>
            </w:r>
            <w:r w:rsidR="003A07C5" w:rsidRPr="001D0B19">
              <w:rPr>
                <w:rStyle w:val="Lienhypertexte"/>
                <w:rFonts w:ascii="Arial" w:hAnsi="Arial" w:cs="Arial"/>
                <w:noProof/>
              </w:rPr>
              <w:t>Hygiène et sécurité</w:t>
            </w:r>
            <w:r w:rsidR="003A07C5">
              <w:rPr>
                <w:noProof/>
                <w:webHidden/>
              </w:rPr>
              <w:tab/>
            </w:r>
            <w:r w:rsidR="003A07C5">
              <w:rPr>
                <w:noProof/>
                <w:webHidden/>
              </w:rPr>
              <w:fldChar w:fldCharType="begin"/>
            </w:r>
            <w:r w:rsidR="003A07C5">
              <w:rPr>
                <w:noProof/>
                <w:webHidden/>
              </w:rPr>
              <w:instrText xml:space="preserve"> PAGEREF _Toc204593310 \h </w:instrText>
            </w:r>
            <w:r w:rsidR="003A07C5">
              <w:rPr>
                <w:noProof/>
                <w:webHidden/>
              </w:rPr>
            </w:r>
            <w:r w:rsidR="003A07C5">
              <w:rPr>
                <w:noProof/>
                <w:webHidden/>
              </w:rPr>
              <w:fldChar w:fldCharType="separate"/>
            </w:r>
            <w:r w:rsidR="00292913">
              <w:rPr>
                <w:noProof/>
                <w:webHidden/>
              </w:rPr>
              <w:t>26</w:t>
            </w:r>
            <w:r w:rsidR="003A07C5">
              <w:rPr>
                <w:noProof/>
                <w:webHidden/>
              </w:rPr>
              <w:fldChar w:fldCharType="end"/>
            </w:r>
          </w:hyperlink>
        </w:p>
        <w:p w14:paraId="120AB183" w14:textId="29340B4B" w:rsidR="003A07C5" w:rsidRDefault="004D3035">
          <w:pPr>
            <w:pStyle w:val="TM1"/>
            <w:tabs>
              <w:tab w:val="left" w:pos="660"/>
              <w:tab w:val="right" w:leader="dot" w:pos="9062"/>
            </w:tabs>
            <w:rPr>
              <w:rFonts w:eastAsiaTheme="minorEastAsia"/>
              <w:noProof/>
              <w:lang w:eastAsia="fr-FR"/>
            </w:rPr>
          </w:pPr>
          <w:hyperlink w:anchor="_Toc204593311" w:history="1">
            <w:r w:rsidR="003A07C5" w:rsidRPr="001D0B19">
              <w:rPr>
                <w:rStyle w:val="Lienhypertexte"/>
                <w:rFonts w:ascii="Arial" w:hAnsi="Arial" w:cs="Arial"/>
                <w:noProof/>
                <w14:scene3d>
                  <w14:camera w14:prst="orthographicFront"/>
                  <w14:lightRig w14:rig="threePt" w14:dir="t">
                    <w14:rot w14:lat="0" w14:lon="0" w14:rev="0"/>
                  </w14:lightRig>
                </w14:scene3d>
              </w:rPr>
              <w:t>12</w:t>
            </w:r>
            <w:r w:rsidR="003A07C5">
              <w:rPr>
                <w:rFonts w:eastAsiaTheme="minorEastAsia"/>
                <w:noProof/>
                <w:lang w:eastAsia="fr-FR"/>
              </w:rPr>
              <w:tab/>
            </w:r>
            <w:r w:rsidR="003A07C5" w:rsidRPr="001D0B19">
              <w:rPr>
                <w:rStyle w:val="Lienhypertexte"/>
                <w:rFonts w:ascii="Arial" w:hAnsi="Arial" w:cs="Arial"/>
                <w:noProof/>
              </w:rPr>
              <w:t>Conditions d’exécution des prestations de maintenance pour les équipements hors Mise à Disposition (MAD)</w:t>
            </w:r>
            <w:r w:rsidR="003A07C5">
              <w:rPr>
                <w:noProof/>
                <w:webHidden/>
              </w:rPr>
              <w:tab/>
            </w:r>
            <w:r w:rsidR="003A07C5">
              <w:rPr>
                <w:noProof/>
                <w:webHidden/>
              </w:rPr>
              <w:fldChar w:fldCharType="begin"/>
            </w:r>
            <w:r w:rsidR="003A07C5">
              <w:rPr>
                <w:noProof/>
                <w:webHidden/>
              </w:rPr>
              <w:instrText xml:space="preserve"> PAGEREF _Toc204593311 \h </w:instrText>
            </w:r>
            <w:r w:rsidR="003A07C5">
              <w:rPr>
                <w:noProof/>
                <w:webHidden/>
              </w:rPr>
            </w:r>
            <w:r w:rsidR="003A07C5">
              <w:rPr>
                <w:noProof/>
                <w:webHidden/>
              </w:rPr>
              <w:fldChar w:fldCharType="separate"/>
            </w:r>
            <w:r w:rsidR="00292913">
              <w:rPr>
                <w:noProof/>
                <w:webHidden/>
              </w:rPr>
              <w:t>27</w:t>
            </w:r>
            <w:r w:rsidR="003A07C5">
              <w:rPr>
                <w:noProof/>
                <w:webHidden/>
              </w:rPr>
              <w:fldChar w:fldCharType="end"/>
            </w:r>
          </w:hyperlink>
        </w:p>
        <w:p w14:paraId="3F48B15A" w14:textId="7E563CC5" w:rsidR="003A07C5" w:rsidRDefault="004D3035">
          <w:pPr>
            <w:pStyle w:val="TM2"/>
            <w:rPr>
              <w:rFonts w:eastAsiaTheme="minorEastAsia"/>
              <w:noProof/>
              <w:lang w:eastAsia="fr-FR"/>
            </w:rPr>
          </w:pPr>
          <w:hyperlink w:anchor="_Toc204593312" w:history="1">
            <w:r w:rsidR="003A07C5" w:rsidRPr="001D0B19">
              <w:rPr>
                <w:rStyle w:val="Lienhypertexte"/>
                <w:rFonts w:ascii="Arial" w:hAnsi="Arial" w:cs="Arial"/>
                <w:noProof/>
                <w14:scene3d>
                  <w14:camera w14:prst="orthographicFront"/>
                  <w14:lightRig w14:rig="threePt" w14:dir="t">
                    <w14:rot w14:lat="0" w14:lon="0" w14:rev="0"/>
                  </w14:lightRig>
                </w14:scene3d>
              </w:rPr>
              <w:t>12.1</w:t>
            </w:r>
            <w:r w:rsidR="003A07C5">
              <w:rPr>
                <w:rFonts w:eastAsiaTheme="minorEastAsia"/>
                <w:noProof/>
                <w:lang w:eastAsia="fr-FR"/>
              </w:rPr>
              <w:tab/>
            </w:r>
            <w:r w:rsidR="003A07C5" w:rsidRPr="001D0B19">
              <w:rPr>
                <w:rStyle w:val="Lienhypertexte"/>
                <w:rFonts w:ascii="Arial" w:hAnsi="Arial" w:cs="Arial"/>
                <w:noProof/>
              </w:rPr>
              <w:t>- Définition des prestations</w:t>
            </w:r>
            <w:r w:rsidR="003A07C5">
              <w:rPr>
                <w:noProof/>
                <w:webHidden/>
              </w:rPr>
              <w:tab/>
            </w:r>
            <w:r w:rsidR="003A07C5">
              <w:rPr>
                <w:noProof/>
                <w:webHidden/>
              </w:rPr>
              <w:fldChar w:fldCharType="begin"/>
            </w:r>
            <w:r w:rsidR="003A07C5">
              <w:rPr>
                <w:noProof/>
                <w:webHidden/>
              </w:rPr>
              <w:instrText xml:space="preserve"> PAGEREF _Toc204593312 \h </w:instrText>
            </w:r>
            <w:r w:rsidR="003A07C5">
              <w:rPr>
                <w:noProof/>
                <w:webHidden/>
              </w:rPr>
            </w:r>
            <w:r w:rsidR="003A07C5">
              <w:rPr>
                <w:noProof/>
                <w:webHidden/>
              </w:rPr>
              <w:fldChar w:fldCharType="separate"/>
            </w:r>
            <w:r w:rsidR="00292913">
              <w:rPr>
                <w:noProof/>
                <w:webHidden/>
              </w:rPr>
              <w:t>27</w:t>
            </w:r>
            <w:r w:rsidR="003A07C5">
              <w:rPr>
                <w:noProof/>
                <w:webHidden/>
              </w:rPr>
              <w:fldChar w:fldCharType="end"/>
            </w:r>
          </w:hyperlink>
        </w:p>
        <w:p w14:paraId="62C8A8F7" w14:textId="666AA632" w:rsidR="003A07C5" w:rsidRDefault="004D3035">
          <w:pPr>
            <w:pStyle w:val="TM2"/>
            <w:rPr>
              <w:rFonts w:eastAsiaTheme="minorEastAsia"/>
              <w:noProof/>
              <w:lang w:eastAsia="fr-FR"/>
            </w:rPr>
          </w:pPr>
          <w:hyperlink w:anchor="_Toc204593313" w:history="1">
            <w:r w:rsidR="003A07C5" w:rsidRPr="001D0B19">
              <w:rPr>
                <w:rStyle w:val="Lienhypertexte"/>
                <w:rFonts w:ascii="Arial" w:hAnsi="Arial" w:cs="Arial"/>
                <w:noProof/>
                <w14:scene3d>
                  <w14:camera w14:prst="orthographicFront"/>
                  <w14:lightRig w14:rig="threePt" w14:dir="t">
                    <w14:rot w14:lat="0" w14:lon="0" w14:rev="0"/>
                  </w14:lightRig>
                </w14:scene3d>
              </w:rPr>
              <w:t>12.2</w:t>
            </w:r>
            <w:r w:rsidR="003A07C5">
              <w:rPr>
                <w:rFonts w:eastAsiaTheme="minorEastAsia"/>
                <w:noProof/>
                <w:lang w:eastAsia="fr-FR"/>
              </w:rPr>
              <w:tab/>
            </w:r>
            <w:r w:rsidR="003A07C5" w:rsidRPr="001D0B19">
              <w:rPr>
                <w:rStyle w:val="Lienhypertexte"/>
                <w:rFonts w:ascii="Arial" w:hAnsi="Arial" w:cs="Arial"/>
                <w:noProof/>
              </w:rPr>
              <w:t>Prestations exclues</w:t>
            </w:r>
            <w:r w:rsidR="003A07C5">
              <w:rPr>
                <w:noProof/>
                <w:webHidden/>
              </w:rPr>
              <w:tab/>
            </w:r>
            <w:r w:rsidR="003A07C5">
              <w:rPr>
                <w:noProof/>
                <w:webHidden/>
              </w:rPr>
              <w:fldChar w:fldCharType="begin"/>
            </w:r>
            <w:r w:rsidR="003A07C5">
              <w:rPr>
                <w:noProof/>
                <w:webHidden/>
              </w:rPr>
              <w:instrText xml:space="preserve"> PAGEREF _Toc204593313 \h </w:instrText>
            </w:r>
            <w:r w:rsidR="003A07C5">
              <w:rPr>
                <w:noProof/>
                <w:webHidden/>
              </w:rPr>
            </w:r>
            <w:r w:rsidR="003A07C5">
              <w:rPr>
                <w:noProof/>
                <w:webHidden/>
              </w:rPr>
              <w:fldChar w:fldCharType="separate"/>
            </w:r>
            <w:r w:rsidR="00292913">
              <w:rPr>
                <w:noProof/>
                <w:webHidden/>
              </w:rPr>
              <w:t>28</w:t>
            </w:r>
            <w:r w:rsidR="003A07C5">
              <w:rPr>
                <w:noProof/>
                <w:webHidden/>
              </w:rPr>
              <w:fldChar w:fldCharType="end"/>
            </w:r>
          </w:hyperlink>
        </w:p>
        <w:p w14:paraId="4706F707" w14:textId="789A1136" w:rsidR="003A07C5" w:rsidRDefault="004D3035">
          <w:pPr>
            <w:pStyle w:val="TM3"/>
            <w:tabs>
              <w:tab w:val="left" w:pos="1320"/>
              <w:tab w:val="right" w:leader="dot" w:pos="9062"/>
            </w:tabs>
            <w:rPr>
              <w:rFonts w:eastAsiaTheme="minorEastAsia"/>
              <w:noProof/>
              <w:lang w:eastAsia="fr-FR"/>
            </w:rPr>
          </w:pPr>
          <w:hyperlink w:anchor="_Toc204593314" w:history="1">
            <w:r w:rsidR="003A07C5" w:rsidRPr="001D0B19">
              <w:rPr>
                <w:rStyle w:val="Lienhypertexte"/>
                <w:rFonts w:ascii="Arial" w:hAnsi="Arial" w:cs="Arial"/>
                <w:noProof/>
                <w14:scene3d>
                  <w14:camera w14:prst="orthographicFront"/>
                  <w14:lightRig w14:rig="threePt" w14:dir="t">
                    <w14:rot w14:lat="0" w14:lon="0" w14:rev="0"/>
                  </w14:lightRig>
                </w14:scene3d>
              </w:rPr>
              <w:t>12.2.1</w:t>
            </w:r>
            <w:r w:rsidR="003A07C5">
              <w:rPr>
                <w:rFonts w:eastAsiaTheme="minorEastAsia"/>
                <w:noProof/>
                <w:lang w:eastAsia="fr-FR"/>
              </w:rPr>
              <w:tab/>
            </w:r>
            <w:r w:rsidR="003A07C5" w:rsidRPr="001D0B19">
              <w:rPr>
                <w:rStyle w:val="Lienhypertexte"/>
                <w:rFonts w:ascii="Arial" w:hAnsi="Arial" w:cs="Arial"/>
                <w:noProof/>
              </w:rPr>
              <w:t>- Limites du forfait de maintenance</w:t>
            </w:r>
            <w:r w:rsidR="003A07C5">
              <w:rPr>
                <w:noProof/>
                <w:webHidden/>
              </w:rPr>
              <w:tab/>
            </w:r>
            <w:r w:rsidR="003A07C5">
              <w:rPr>
                <w:noProof/>
                <w:webHidden/>
              </w:rPr>
              <w:fldChar w:fldCharType="begin"/>
            </w:r>
            <w:r w:rsidR="003A07C5">
              <w:rPr>
                <w:noProof/>
                <w:webHidden/>
              </w:rPr>
              <w:instrText xml:space="preserve"> PAGEREF _Toc204593314 \h </w:instrText>
            </w:r>
            <w:r w:rsidR="003A07C5">
              <w:rPr>
                <w:noProof/>
                <w:webHidden/>
              </w:rPr>
            </w:r>
            <w:r w:rsidR="003A07C5">
              <w:rPr>
                <w:noProof/>
                <w:webHidden/>
              </w:rPr>
              <w:fldChar w:fldCharType="separate"/>
            </w:r>
            <w:r w:rsidR="00292913">
              <w:rPr>
                <w:noProof/>
                <w:webHidden/>
              </w:rPr>
              <w:t>28</w:t>
            </w:r>
            <w:r w:rsidR="003A07C5">
              <w:rPr>
                <w:noProof/>
                <w:webHidden/>
              </w:rPr>
              <w:fldChar w:fldCharType="end"/>
            </w:r>
          </w:hyperlink>
        </w:p>
        <w:p w14:paraId="713FA593" w14:textId="3000B26B" w:rsidR="003A07C5" w:rsidRDefault="004D3035">
          <w:pPr>
            <w:pStyle w:val="TM3"/>
            <w:tabs>
              <w:tab w:val="left" w:pos="1320"/>
              <w:tab w:val="right" w:leader="dot" w:pos="9062"/>
            </w:tabs>
            <w:rPr>
              <w:rFonts w:eastAsiaTheme="minorEastAsia"/>
              <w:noProof/>
              <w:lang w:eastAsia="fr-FR"/>
            </w:rPr>
          </w:pPr>
          <w:hyperlink w:anchor="_Toc204593315" w:history="1">
            <w:r w:rsidR="003A07C5" w:rsidRPr="001D0B19">
              <w:rPr>
                <w:rStyle w:val="Lienhypertexte"/>
                <w:rFonts w:ascii="Arial" w:hAnsi="Arial" w:cs="Arial"/>
                <w:noProof/>
                <w14:scene3d>
                  <w14:camera w14:prst="orthographicFront"/>
                  <w14:lightRig w14:rig="threePt" w14:dir="t">
                    <w14:rot w14:lat="0" w14:lon="0" w14:rev="0"/>
                  </w14:lightRig>
                </w14:scene3d>
              </w:rPr>
              <w:t>12.2.2</w:t>
            </w:r>
            <w:r w:rsidR="003A07C5">
              <w:rPr>
                <w:rFonts w:eastAsiaTheme="minorEastAsia"/>
                <w:noProof/>
                <w:lang w:eastAsia="fr-FR"/>
              </w:rPr>
              <w:tab/>
            </w:r>
            <w:r w:rsidR="003A07C5" w:rsidRPr="001D0B19">
              <w:rPr>
                <w:rStyle w:val="Lienhypertexte"/>
                <w:rFonts w:ascii="Arial" w:hAnsi="Arial" w:cs="Arial"/>
                <w:noProof/>
              </w:rPr>
              <w:t>- Exclusions générales au forfait de maintenance</w:t>
            </w:r>
            <w:r w:rsidR="003A07C5">
              <w:rPr>
                <w:noProof/>
                <w:webHidden/>
              </w:rPr>
              <w:tab/>
            </w:r>
            <w:r w:rsidR="003A07C5">
              <w:rPr>
                <w:noProof/>
                <w:webHidden/>
              </w:rPr>
              <w:fldChar w:fldCharType="begin"/>
            </w:r>
            <w:r w:rsidR="003A07C5">
              <w:rPr>
                <w:noProof/>
                <w:webHidden/>
              </w:rPr>
              <w:instrText xml:space="preserve"> PAGEREF _Toc204593315 \h </w:instrText>
            </w:r>
            <w:r w:rsidR="003A07C5">
              <w:rPr>
                <w:noProof/>
                <w:webHidden/>
              </w:rPr>
            </w:r>
            <w:r w:rsidR="003A07C5">
              <w:rPr>
                <w:noProof/>
                <w:webHidden/>
              </w:rPr>
              <w:fldChar w:fldCharType="separate"/>
            </w:r>
            <w:r w:rsidR="00292913">
              <w:rPr>
                <w:noProof/>
                <w:webHidden/>
              </w:rPr>
              <w:t>28</w:t>
            </w:r>
            <w:r w:rsidR="003A07C5">
              <w:rPr>
                <w:noProof/>
                <w:webHidden/>
              </w:rPr>
              <w:fldChar w:fldCharType="end"/>
            </w:r>
          </w:hyperlink>
        </w:p>
        <w:p w14:paraId="31BFF708" w14:textId="3BA747A6" w:rsidR="003A07C5" w:rsidRDefault="004D3035">
          <w:pPr>
            <w:pStyle w:val="TM2"/>
            <w:rPr>
              <w:rFonts w:eastAsiaTheme="minorEastAsia"/>
              <w:noProof/>
              <w:lang w:eastAsia="fr-FR"/>
            </w:rPr>
          </w:pPr>
          <w:hyperlink w:anchor="_Toc204593316" w:history="1">
            <w:r w:rsidR="003A07C5" w:rsidRPr="001D0B19">
              <w:rPr>
                <w:rStyle w:val="Lienhypertexte"/>
                <w:rFonts w:ascii="Arial" w:hAnsi="Arial" w:cs="Arial"/>
                <w:noProof/>
                <w14:scene3d>
                  <w14:camera w14:prst="orthographicFront"/>
                  <w14:lightRig w14:rig="threePt" w14:dir="t">
                    <w14:rot w14:lat="0" w14:lon="0" w14:rev="0"/>
                  </w14:lightRig>
                </w14:scene3d>
              </w:rPr>
              <w:t>12.3</w:t>
            </w:r>
            <w:r w:rsidR="003A07C5">
              <w:rPr>
                <w:rFonts w:eastAsiaTheme="minorEastAsia"/>
                <w:noProof/>
                <w:lang w:eastAsia="fr-FR"/>
              </w:rPr>
              <w:tab/>
            </w:r>
            <w:r w:rsidR="003A07C5" w:rsidRPr="001D0B19">
              <w:rPr>
                <w:rStyle w:val="Lienhypertexte"/>
                <w:rFonts w:ascii="Arial" w:hAnsi="Arial" w:cs="Arial"/>
                <w:noProof/>
              </w:rPr>
              <w:t>Modalités d’exécution des prestations</w:t>
            </w:r>
            <w:r w:rsidR="003A07C5">
              <w:rPr>
                <w:noProof/>
                <w:webHidden/>
              </w:rPr>
              <w:tab/>
            </w:r>
            <w:r w:rsidR="003A07C5">
              <w:rPr>
                <w:noProof/>
                <w:webHidden/>
              </w:rPr>
              <w:fldChar w:fldCharType="begin"/>
            </w:r>
            <w:r w:rsidR="003A07C5">
              <w:rPr>
                <w:noProof/>
                <w:webHidden/>
              </w:rPr>
              <w:instrText xml:space="preserve"> PAGEREF _Toc204593316 \h </w:instrText>
            </w:r>
            <w:r w:rsidR="003A07C5">
              <w:rPr>
                <w:noProof/>
                <w:webHidden/>
              </w:rPr>
            </w:r>
            <w:r w:rsidR="003A07C5">
              <w:rPr>
                <w:noProof/>
                <w:webHidden/>
              </w:rPr>
              <w:fldChar w:fldCharType="separate"/>
            </w:r>
            <w:r w:rsidR="00292913">
              <w:rPr>
                <w:noProof/>
                <w:webHidden/>
              </w:rPr>
              <w:t>29</w:t>
            </w:r>
            <w:r w:rsidR="003A07C5">
              <w:rPr>
                <w:noProof/>
                <w:webHidden/>
              </w:rPr>
              <w:fldChar w:fldCharType="end"/>
            </w:r>
          </w:hyperlink>
        </w:p>
        <w:p w14:paraId="2C74C6D9" w14:textId="608389D8" w:rsidR="003A07C5" w:rsidRDefault="004D3035">
          <w:pPr>
            <w:pStyle w:val="TM3"/>
            <w:tabs>
              <w:tab w:val="left" w:pos="1320"/>
              <w:tab w:val="right" w:leader="dot" w:pos="9062"/>
            </w:tabs>
            <w:rPr>
              <w:rFonts w:eastAsiaTheme="minorEastAsia"/>
              <w:noProof/>
              <w:lang w:eastAsia="fr-FR"/>
            </w:rPr>
          </w:pPr>
          <w:hyperlink w:anchor="_Toc204593317" w:history="1">
            <w:r w:rsidR="003A07C5" w:rsidRPr="001D0B19">
              <w:rPr>
                <w:rStyle w:val="Lienhypertexte"/>
                <w:rFonts w:ascii="Arial" w:hAnsi="Arial" w:cs="Arial"/>
                <w:noProof/>
                <w14:scene3d>
                  <w14:camera w14:prst="orthographicFront"/>
                  <w14:lightRig w14:rig="threePt" w14:dir="t">
                    <w14:rot w14:lat="0" w14:lon="0" w14:rev="0"/>
                  </w14:lightRig>
                </w14:scene3d>
              </w:rPr>
              <w:t>12.3.1</w:t>
            </w:r>
            <w:r w:rsidR="003A07C5">
              <w:rPr>
                <w:rFonts w:eastAsiaTheme="minorEastAsia"/>
                <w:noProof/>
                <w:lang w:eastAsia="fr-FR"/>
              </w:rPr>
              <w:tab/>
            </w:r>
            <w:r w:rsidR="003A07C5" w:rsidRPr="001D0B19">
              <w:rPr>
                <w:rStyle w:val="Lienhypertexte"/>
                <w:rFonts w:ascii="Arial" w:hAnsi="Arial" w:cs="Arial"/>
                <w:noProof/>
              </w:rPr>
              <w:t>- Dispositions générales</w:t>
            </w:r>
            <w:r w:rsidR="003A07C5">
              <w:rPr>
                <w:noProof/>
                <w:webHidden/>
              </w:rPr>
              <w:tab/>
            </w:r>
            <w:r w:rsidR="003A07C5">
              <w:rPr>
                <w:noProof/>
                <w:webHidden/>
              </w:rPr>
              <w:fldChar w:fldCharType="begin"/>
            </w:r>
            <w:r w:rsidR="003A07C5">
              <w:rPr>
                <w:noProof/>
                <w:webHidden/>
              </w:rPr>
              <w:instrText xml:space="preserve"> PAGEREF _Toc204593317 \h </w:instrText>
            </w:r>
            <w:r w:rsidR="003A07C5">
              <w:rPr>
                <w:noProof/>
                <w:webHidden/>
              </w:rPr>
            </w:r>
            <w:r w:rsidR="003A07C5">
              <w:rPr>
                <w:noProof/>
                <w:webHidden/>
              </w:rPr>
              <w:fldChar w:fldCharType="separate"/>
            </w:r>
            <w:r w:rsidR="00292913">
              <w:rPr>
                <w:noProof/>
                <w:webHidden/>
              </w:rPr>
              <w:t>29</w:t>
            </w:r>
            <w:r w:rsidR="003A07C5">
              <w:rPr>
                <w:noProof/>
                <w:webHidden/>
              </w:rPr>
              <w:fldChar w:fldCharType="end"/>
            </w:r>
          </w:hyperlink>
        </w:p>
        <w:p w14:paraId="16FD3D9D" w14:textId="4DCE1403" w:rsidR="003A07C5" w:rsidRDefault="004D3035">
          <w:pPr>
            <w:pStyle w:val="TM3"/>
            <w:tabs>
              <w:tab w:val="left" w:pos="1320"/>
              <w:tab w:val="right" w:leader="dot" w:pos="9062"/>
            </w:tabs>
            <w:rPr>
              <w:rFonts w:eastAsiaTheme="minorEastAsia"/>
              <w:noProof/>
              <w:lang w:eastAsia="fr-FR"/>
            </w:rPr>
          </w:pPr>
          <w:hyperlink w:anchor="_Toc204593318" w:history="1">
            <w:r w:rsidR="003A07C5" w:rsidRPr="001D0B19">
              <w:rPr>
                <w:rStyle w:val="Lienhypertexte"/>
                <w:rFonts w:ascii="Arial" w:hAnsi="Arial" w:cs="Arial"/>
                <w:noProof/>
                <w14:scene3d>
                  <w14:camera w14:prst="orthographicFront"/>
                  <w14:lightRig w14:rig="threePt" w14:dir="t">
                    <w14:rot w14:lat="0" w14:lon="0" w14:rev="0"/>
                  </w14:lightRig>
                </w14:scene3d>
              </w:rPr>
              <w:t>12.3.2</w:t>
            </w:r>
            <w:r w:rsidR="003A07C5">
              <w:rPr>
                <w:rFonts w:eastAsiaTheme="minorEastAsia"/>
                <w:noProof/>
                <w:lang w:eastAsia="fr-FR"/>
              </w:rPr>
              <w:tab/>
            </w:r>
            <w:r w:rsidR="003A07C5" w:rsidRPr="001D0B19">
              <w:rPr>
                <w:rStyle w:val="Lienhypertexte"/>
                <w:rFonts w:ascii="Arial" w:hAnsi="Arial" w:cs="Arial"/>
                <w:noProof/>
              </w:rPr>
              <w:t>Dispositions relatives à la maintenance préventive annuelle</w:t>
            </w:r>
            <w:r w:rsidR="003A07C5">
              <w:rPr>
                <w:noProof/>
                <w:webHidden/>
              </w:rPr>
              <w:tab/>
            </w:r>
            <w:r w:rsidR="003A07C5">
              <w:rPr>
                <w:noProof/>
                <w:webHidden/>
              </w:rPr>
              <w:fldChar w:fldCharType="begin"/>
            </w:r>
            <w:r w:rsidR="003A07C5">
              <w:rPr>
                <w:noProof/>
                <w:webHidden/>
              </w:rPr>
              <w:instrText xml:space="preserve"> PAGEREF _Toc204593318 \h </w:instrText>
            </w:r>
            <w:r w:rsidR="003A07C5">
              <w:rPr>
                <w:noProof/>
                <w:webHidden/>
              </w:rPr>
            </w:r>
            <w:r w:rsidR="003A07C5">
              <w:rPr>
                <w:noProof/>
                <w:webHidden/>
              </w:rPr>
              <w:fldChar w:fldCharType="separate"/>
            </w:r>
            <w:r w:rsidR="00292913">
              <w:rPr>
                <w:noProof/>
                <w:webHidden/>
              </w:rPr>
              <w:t>30</w:t>
            </w:r>
            <w:r w:rsidR="003A07C5">
              <w:rPr>
                <w:noProof/>
                <w:webHidden/>
              </w:rPr>
              <w:fldChar w:fldCharType="end"/>
            </w:r>
          </w:hyperlink>
        </w:p>
        <w:p w14:paraId="0C316E27" w14:textId="1357042D" w:rsidR="003A07C5" w:rsidRDefault="004D3035">
          <w:pPr>
            <w:pStyle w:val="TM3"/>
            <w:tabs>
              <w:tab w:val="left" w:pos="1320"/>
              <w:tab w:val="right" w:leader="dot" w:pos="9062"/>
            </w:tabs>
            <w:rPr>
              <w:rFonts w:eastAsiaTheme="minorEastAsia"/>
              <w:noProof/>
              <w:lang w:eastAsia="fr-FR"/>
            </w:rPr>
          </w:pPr>
          <w:hyperlink w:anchor="_Toc204593319" w:history="1">
            <w:r w:rsidR="003A07C5" w:rsidRPr="001D0B19">
              <w:rPr>
                <w:rStyle w:val="Lienhypertexte"/>
                <w:rFonts w:ascii="Arial" w:hAnsi="Arial" w:cs="Arial"/>
                <w:noProof/>
                <w14:scene3d>
                  <w14:camera w14:prst="orthographicFront"/>
                  <w14:lightRig w14:rig="threePt" w14:dir="t">
                    <w14:rot w14:lat="0" w14:lon="0" w14:rev="0"/>
                  </w14:lightRig>
                </w14:scene3d>
              </w:rPr>
              <w:t>12.3.3</w:t>
            </w:r>
            <w:r w:rsidR="003A07C5">
              <w:rPr>
                <w:rFonts w:eastAsiaTheme="minorEastAsia"/>
                <w:noProof/>
                <w:lang w:eastAsia="fr-FR"/>
              </w:rPr>
              <w:tab/>
            </w:r>
            <w:r w:rsidR="003A07C5" w:rsidRPr="001D0B19">
              <w:rPr>
                <w:rStyle w:val="Lienhypertexte"/>
                <w:rFonts w:ascii="Arial" w:hAnsi="Arial" w:cs="Arial"/>
                <w:noProof/>
              </w:rPr>
              <w:t>Réparation en atelier</w:t>
            </w:r>
            <w:r w:rsidR="003A07C5">
              <w:rPr>
                <w:noProof/>
                <w:webHidden/>
              </w:rPr>
              <w:tab/>
            </w:r>
            <w:r w:rsidR="003A07C5">
              <w:rPr>
                <w:noProof/>
                <w:webHidden/>
              </w:rPr>
              <w:fldChar w:fldCharType="begin"/>
            </w:r>
            <w:r w:rsidR="003A07C5">
              <w:rPr>
                <w:noProof/>
                <w:webHidden/>
              </w:rPr>
              <w:instrText xml:space="preserve"> PAGEREF _Toc204593319 \h </w:instrText>
            </w:r>
            <w:r w:rsidR="003A07C5">
              <w:rPr>
                <w:noProof/>
                <w:webHidden/>
              </w:rPr>
            </w:r>
            <w:r w:rsidR="003A07C5">
              <w:rPr>
                <w:noProof/>
                <w:webHidden/>
              </w:rPr>
              <w:fldChar w:fldCharType="separate"/>
            </w:r>
            <w:r w:rsidR="00292913">
              <w:rPr>
                <w:noProof/>
                <w:webHidden/>
              </w:rPr>
              <w:t>31</w:t>
            </w:r>
            <w:r w:rsidR="003A07C5">
              <w:rPr>
                <w:noProof/>
                <w:webHidden/>
              </w:rPr>
              <w:fldChar w:fldCharType="end"/>
            </w:r>
          </w:hyperlink>
        </w:p>
        <w:p w14:paraId="5F5B97E5" w14:textId="3C1DAEC6" w:rsidR="003A07C5" w:rsidRDefault="004D3035">
          <w:pPr>
            <w:pStyle w:val="TM3"/>
            <w:tabs>
              <w:tab w:val="left" w:pos="1320"/>
              <w:tab w:val="right" w:leader="dot" w:pos="9062"/>
            </w:tabs>
            <w:rPr>
              <w:rFonts w:eastAsiaTheme="minorEastAsia"/>
              <w:noProof/>
              <w:lang w:eastAsia="fr-FR"/>
            </w:rPr>
          </w:pPr>
          <w:hyperlink w:anchor="_Toc204593320" w:history="1">
            <w:r w:rsidR="003A07C5" w:rsidRPr="001D0B19">
              <w:rPr>
                <w:rStyle w:val="Lienhypertexte"/>
                <w:rFonts w:ascii="Arial" w:hAnsi="Arial" w:cs="Arial"/>
                <w:noProof/>
                <w14:scene3d>
                  <w14:camera w14:prst="orthographicFront"/>
                  <w14:lightRig w14:rig="threePt" w14:dir="t">
                    <w14:rot w14:lat="0" w14:lon="0" w14:rev="0"/>
                  </w14:lightRig>
                </w14:scene3d>
              </w:rPr>
              <w:t>12.3.4</w:t>
            </w:r>
            <w:r w:rsidR="003A07C5">
              <w:rPr>
                <w:rFonts w:eastAsiaTheme="minorEastAsia"/>
                <w:noProof/>
                <w:lang w:eastAsia="fr-FR"/>
              </w:rPr>
              <w:tab/>
            </w:r>
            <w:r w:rsidR="003A07C5" w:rsidRPr="001D0B19">
              <w:rPr>
                <w:rStyle w:val="Lienhypertexte"/>
                <w:rFonts w:ascii="Arial" w:hAnsi="Arial" w:cs="Arial"/>
                <w:noProof/>
              </w:rPr>
              <w:t>Prêt de matériel</w:t>
            </w:r>
            <w:r w:rsidR="003A07C5">
              <w:rPr>
                <w:noProof/>
                <w:webHidden/>
              </w:rPr>
              <w:tab/>
            </w:r>
            <w:r w:rsidR="003A07C5">
              <w:rPr>
                <w:noProof/>
                <w:webHidden/>
              </w:rPr>
              <w:fldChar w:fldCharType="begin"/>
            </w:r>
            <w:r w:rsidR="003A07C5">
              <w:rPr>
                <w:noProof/>
                <w:webHidden/>
              </w:rPr>
              <w:instrText xml:space="preserve"> PAGEREF _Toc204593320 \h </w:instrText>
            </w:r>
            <w:r w:rsidR="003A07C5">
              <w:rPr>
                <w:noProof/>
                <w:webHidden/>
              </w:rPr>
            </w:r>
            <w:r w:rsidR="003A07C5">
              <w:rPr>
                <w:noProof/>
                <w:webHidden/>
              </w:rPr>
              <w:fldChar w:fldCharType="separate"/>
            </w:r>
            <w:r w:rsidR="00292913">
              <w:rPr>
                <w:noProof/>
                <w:webHidden/>
              </w:rPr>
              <w:t>31</w:t>
            </w:r>
            <w:r w:rsidR="003A07C5">
              <w:rPr>
                <w:noProof/>
                <w:webHidden/>
              </w:rPr>
              <w:fldChar w:fldCharType="end"/>
            </w:r>
          </w:hyperlink>
        </w:p>
        <w:p w14:paraId="57DF2234" w14:textId="3909FBA2" w:rsidR="003A07C5" w:rsidRDefault="004D3035">
          <w:pPr>
            <w:pStyle w:val="TM3"/>
            <w:tabs>
              <w:tab w:val="left" w:pos="1320"/>
              <w:tab w:val="right" w:leader="dot" w:pos="9062"/>
            </w:tabs>
            <w:rPr>
              <w:rFonts w:eastAsiaTheme="minorEastAsia"/>
              <w:noProof/>
              <w:lang w:eastAsia="fr-FR"/>
            </w:rPr>
          </w:pPr>
          <w:hyperlink w:anchor="_Toc204593321" w:history="1">
            <w:r w:rsidR="003A07C5" w:rsidRPr="001D0B19">
              <w:rPr>
                <w:rStyle w:val="Lienhypertexte"/>
                <w:rFonts w:ascii="Arial" w:hAnsi="Arial" w:cs="Arial"/>
                <w:noProof/>
                <w14:scene3d>
                  <w14:camera w14:prst="orthographicFront"/>
                  <w14:lightRig w14:rig="threePt" w14:dir="t">
                    <w14:rot w14:lat="0" w14:lon="0" w14:rev="0"/>
                  </w14:lightRig>
                </w14:scene3d>
              </w:rPr>
              <w:t>12.3.5</w:t>
            </w:r>
            <w:r w:rsidR="003A07C5">
              <w:rPr>
                <w:rFonts w:eastAsiaTheme="minorEastAsia"/>
                <w:noProof/>
                <w:lang w:eastAsia="fr-FR"/>
              </w:rPr>
              <w:tab/>
            </w:r>
            <w:r w:rsidR="003A07C5" w:rsidRPr="001D0B19">
              <w:rPr>
                <w:rStyle w:val="Lienhypertexte"/>
                <w:rFonts w:ascii="Arial" w:hAnsi="Arial" w:cs="Arial"/>
                <w:noProof/>
              </w:rPr>
              <w:t>Prestations de formation</w:t>
            </w:r>
            <w:r w:rsidR="003A07C5">
              <w:rPr>
                <w:noProof/>
                <w:webHidden/>
              </w:rPr>
              <w:tab/>
            </w:r>
            <w:r w:rsidR="003A07C5">
              <w:rPr>
                <w:noProof/>
                <w:webHidden/>
              </w:rPr>
              <w:fldChar w:fldCharType="begin"/>
            </w:r>
            <w:r w:rsidR="003A07C5">
              <w:rPr>
                <w:noProof/>
                <w:webHidden/>
              </w:rPr>
              <w:instrText xml:space="preserve"> PAGEREF _Toc204593321 \h </w:instrText>
            </w:r>
            <w:r w:rsidR="003A07C5">
              <w:rPr>
                <w:noProof/>
                <w:webHidden/>
              </w:rPr>
            </w:r>
            <w:r w:rsidR="003A07C5">
              <w:rPr>
                <w:noProof/>
                <w:webHidden/>
              </w:rPr>
              <w:fldChar w:fldCharType="separate"/>
            </w:r>
            <w:r w:rsidR="00292913">
              <w:rPr>
                <w:noProof/>
                <w:webHidden/>
              </w:rPr>
              <w:t>32</w:t>
            </w:r>
            <w:r w:rsidR="003A07C5">
              <w:rPr>
                <w:noProof/>
                <w:webHidden/>
              </w:rPr>
              <w:fldChar w:fldCharType="end"/>
            </w:r>
          </w:hyperlink>
        </w:p>
        <w:p w14:paraId="263001F4" w14:textId="67917F13" w:rsidR="003A07C5" w:rsidRDefault="004D3035">
          <w:pPr>
            <w:pStyle w:val="TM1"/>
            <w:tabs>
              <w:tab w:val="left" w:pos="660"/>
              <w:tab w:val="right" w:leader="dot" w:pos="9062"/>
            </w:tabs>
            <w:rPr>
              <w:rFonts w:eastAsiaTheme="minorEastAsia"/>
              <w:noProof/>
              <w:lang w:eastAsia="fr-FR"/>
            </w:rPr>
          </w:pPr>
          <w:hyperlink w:anchor="_Toc204593322" w:history="1">
            <w:r w:rsidR="003A07C5" w:rsidRPr="001D0B19">
              <w:rPr>
                <w:rStyle w:val="Lienhypertexte"/>
                <w:rFonts w:ascii="Arial" w:hAnsi="Arial" w:cs="Arial"/>
                <w:noProof/>
                <w14:scene3d>
                  <w14:camera w14:prst="orthographicFront"/>
                  <w14:lightRig w14:rig="threePt" w14:dir="t">
                    <w14:rot w14:lat="0" w14:lon="0" w14:rev="0"/>
                  </w14:lightRig>
                </w14:scene3d>
              </w:rPr>
              <w:t>13</w:t>
            </w:r>
            <w:r w:rsidR="003A07C5">
              <w:rPr>
                <w:rFonts w:eastAsiaTheme="minorEastAsia"/>
                <w:noProof/>
                <w:lang w:eastAsia="fr-FR"/>
              </w:rPr>
              <w:tab/>
            </w:r>
            <w:r w:rsidR="003A07C5" w:rsidRPr="001D0B19">
              <w:rPr>
                <w:rStyle w:val="Lienhypertexte"/>
                <w:rFonts w:ascii="Arial" w:hAnsi="Arial" w:cs="Arial"/>
                <w:noProof/>
              </w:rPr>
              <w:t>Constatation de l’exécution des prestations</w:t>
            </w:r>
            <w:r w:rsidR="003A07C5">
              <w:rPr>
                <w:noProof/>
                <w:webHidden/>
              </w:rPr>
              <w:tab/>
            </w:r>
            <w:r w:rsidR="003A07C5">
              <w:rPr>
                <w:noProof/>
                <w:webHidden/>
              </w:rPr>
              <w:fldChar w:fldCharType="begin"/>
            </w:r>
            <w:r w:rsidR="003A07C5">
              <w:rPr>
                <w:noProof/>
                <w:webHidden/>
              </w:rPr>
              <w:instrText xml:space="preserve"> PAGEREF _Toc204593322 \h </w:instrText>
            </w:r>
            <w:r w:rsidR="003A07C5">
              <w:rPr>
                <w:noProof/>
                <w:webHidden/>
              </w:rPr>
            </w:r>
            <w:r w:rsidR="003A07C5">
              <w:rPr>
                <w:noProof/>
                <w:webHidden/>
              </w:rPr>
              <w:fldChar w:fldCharType="separate"/>
            </w:r>
            <w:r w:rsidR="00292913">
              <w:rPr>
                <w:noProof/>
                <w:webHidden/>
              </w:rPr>
              <w:t>32</w:t>
            </w:r>
            <w:r w:rsidR="003A07C5">
              <w:rPr>
                <w:noProof/>
                <w:webHidden/>
              </w:rPr>
              <w:fldChar w:fldCharType="end"/>
            </w:r>
          </w:hyperlink>
        </w:p>
        <w:p w14:paraId="1AC7B80C" w14:textId="41E3E4B6" w:rsidR="003A07C5" w:rsidRDefault="004D3035">
          <w:pPr>
            <w:pStyle w:val="TM2"/>
            <w:rPr>
              <w:rFonts w:eastAsiaTheme="minorEastAsia"/>
              <w:noProof/>
              <w:lang w:eastAsia="fr-FR"/>
            </w:rPr>
          </w:pPr>
          <w:hyperlink w:anchor="_Toc204593323" w:history="1">
            <w:r w:rsidR="003A07C5" w:rsidRPr="001D0B19">
              <w:rPr>
                <w:rStyle w:val="Lienhypertexte"/>
                <w:rFonts w:ascii="Arial" w:hAnsi="Arial" w:cs="Arial"/>
                <w:noProof/>
                <w14:scene3d>
                  <w14:camera w14:prst="orthographicFront"/>
                  <w14:lightRig w14:rig="threePt" w14:dir="t">
                    <w14:rot w14:lat="0" w14:lon="0" w14:rev="0"/>
                  </w14:lightRig>
                </w14:scene3d>
              </w:rPr>
              <w:t>13.1</w:t>
            </w:r>
            <w:r w:rsidR="003A07C5">
              <w:rPr>
                <w:rFonts w:eastAsiaTheme="minorEastAsia"/>
                <w:noProof/>
                <w:lang w:eastAsia="fr-FR"/>
              </w:rPr>
              <w:tab/>
            </w:r>
            <w:r w:rsidR="003A07C5" w:rsidRPr="001D0B19">
              <w:rPr>
                <w:rStyle w:val="Lienhypertexte"/>
                <w:rFonts w:ascii="Arial" w:hAnsi="Arial" w:cs="Arial"/>
                <w:noProof/>
              </w:rPr>
              <w:t>Fournitures d’équipements</w:t>
            </w:r>
            <w:r w:rsidR="003A07C5">
              <w:rPr>
                <w:noProof/>
                <w:webHidden/>
              </w:rPr>
              <w:tab/>
            </w:r>
            <w:r w:rsidR="003A07C5">
              <w:rPr>
                <w:noProof/>
                <w:webHidden/>
              </w:rPr>
              <w:fldChar w:fldCharType="begin"/>
            </w:r>
            <w:r w:rsidR="003A07C5">
              <w:rPr>
                <w:noProof/>
                <w:webHidden/>
              </w:rPr>
              <w:instrText xml:space="preserve"> PAGEREF _Toc204593323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7AEC65FE" w14:textId="05B4C344" w:rsidR="003A07C5" w:rsidRDefault="004D3035">
          <w:pPr>
            <w:pStyle w:val="TM2"/>
            <w:rPr>
              <w:rFonts w:eastAsiaTheme="minorEastAsia"/>
              <w:noProof/>
              <w:lang w:eastAsia="fr-FR"/>
            </w:rPr>
          </w:pPr>
          <w:hyperlink w:anchor="_Toc204593324" w:history="1">
            <w:r w:rsidR="003A07C5" w:rsidRPr="001D0B19">
              <w:rPr>
                <w:rStyle w:val="Lienhypertexte"/>
                <w:noProof/>
                <w14:scene3d>
                  <w14:camera w14:prst="orthographicFront"/>
                  <w14:lightRig w14:rig="threePt" w14:dir="t">
                    <w14:rot w14:lat="0" w14:lon="0" w14:rev="0"/>
                  </w14:lightRig>
                </w14:scene3d>
              </w:rPr>
              <w:t>13.2</w:t>
            </w:r>
            <w:r w:rsidR="003A07C5">
              <w:rPr>
                <w:rFonts w:eastAsiaTheme="minorEastAsia"/>
                <w:noProof/>
                <w:lang w:eastAsia="fr-FR"/>
              </w:rPr>
              <w:tab/>
            </w:r>
            <w:r w:rsidR="003A07C5" w:rsidRPr="001D0B19">
              <w:rPr>
                <w:rStyle w:val="Lienhypertexte"/>
                <w:noProof/>
              </w:rPr>
              <w:t>Opérations de vérification</w:t>
            </w:r>
            <w:r w:rsidR="003A07C5">
              <w:rPr>
                <w:noProof/>
                <w:webHidden/>
              </w:rPr>
              <w:tab/>
            </w:r>
            <w:r w:rsidR="003A07C5">
              <w:rPr>
                <w:noProof/>
                <w:webHidden/>
              </w:rPr>
              <w:fldChar w:fldCharType="begin"/>
            </w:r>
            <w:r w:rsidR="003A07C5">
              <w:rPr>
                <w:noProof/>
                <w:webHidden/>
              </w:rPr>
              <w:instrText xml:space="preserve"> PAGEREF _Toc204593324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5A11C5F8" w14:textId="42437ADA" w:rsidR="003A07C5" w:rsidRDefault="004D3035">
          <w:pPr>
            <w:pStyle w:val="TM3"/>
            <w:tabs>
              <w:tab w:val="left" w:pos="1320"/>
              <w:tab w:val="right" w:leader="dot" w:pos="9062"/>
            </w:tabs>
            <w:rPr>
              <w:rFonts w:eastAsiaTheme="minorEastAsia"/>
              <w:noProof/>
              <w:lang w:eastAsia="fr-FR"/>
            </w:rPr>
          </w:pPr>
          <w:hyperlink w:anchor="_Toc204593325" w:history="1">
            <w:r w:rsidR="003A07C5" w:rsidRPr="001D0B19">
              <w:rPr>
                <w:rStyle w:val="Lienhypertexte"/>
                <w:noProof/>
                <w14:scene3d>
                  <w14:camera w14:prst="orthographicFront"/>
                  <w14:lightRig w14:rig="threePt" w14:dir="t">
                    <w14:rot w14:lat="0" w14:lon="0" w14:rev="0"/>
                  </w14:lightRig>
                </w14:scene3d>
              </w:rPr>
              <w:t>13.2.1</w:t>
            </w:r>
            <w:r w:rsidR="003A07C5">
              <w:rPr>
                <w:rFonts w:eastAsiaTheme="minorEastAsia"/>
                <w:noProof/>
                <w:lang w:eastAsia="fr-FR"/>
              </w:rPr>
              <w:tab/>
            </w:r>
            <w:r w:rsidR="003A07C5" w:rsidRPr="001D0B19">
              <w:rPr>
                <w:rStyle w:val="Lienhypertexte"/>
                <w:noProof/>
              </w:rPr>
              <w:t>Vérification quantitative</w:t>
            </w:r>
            <w:r w:rsidR="003A07C5">
              <w:rPr>
                <w:noProof/>
                <w:webHidden/>
              </w:rPr>
              <w:tab/>
            </w:r>
            <w:r w:rsidR="003A07C5">
              <w:rPr>
                <w:noProof/>
                <w:webHidden/>
              </w:rPr>
              <w:fldChar w:fldCharType="begin"/>
            </w:r>
            <w:r w:rsidR="003A07C5">
              <w:rPr>
                <w:noProof/>
                <w:webHidden/>
              </w:rPr>
              <w:instrText xml:space="preserve"> PAGEREF _Toc204593325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76E4AF4E" w14:textId="1959E8D8" w:rsidR="003A07C5" w:rsidRDefault="004D3035">
          <w:pPr>
            <w:pStyle w:val="TM3"/>
            <w:tabs>
              <w:tab w:val="left" w:pos="1320"/>
              <w:tab w:val="right" w:leader="dot" w:pos="9062"/>
            </w:tabs>
            <w:rPr>
              <w:rFonts w:eastAsiaTheme="minorEastAsia"/>
              <w:noProof/>
              <w:lang w:eastAsia="fr-FR"/>
            </w:rPr>
          </w:pPr>
          <w:hyperlink w:anchor="_Toc204593326" w:history="1">
            <w:r w:rsidR="003A07C5" w:rsidRPr="001D0B19">
              <w:rPr>
                <w:rStyle w:val="Lienhypertexte"/>
                <w:noProof/>
                <w14:scene3d>
                  <w14:camera w14:prst="orthographicFront"/>
                  <w14:lightRig w14:rig="threePt" w14:dir="t">
                    <w14:rot w14:lat="0" w14:lon="0" w14:rev="0"/>
                  </w14:lightRig>
                </w14:scene3d>
              </w:rPr>
              <w:t>13.2.2</w:t>
            </w:r>
            <w:r w:rsidR="003A07C5">
              <w:rPr>
                <w:rFonts w:eastAsiaTheme="minorEastAsia"/>
                <w:noProof/>
                <w:lang w:eastAsia="fr-FR"/>
              </w:rPr>
              <w:tab/>
            </w:r>
            <w:r w:rsidR="003A07C5" w:rsidRPr="001D0B19">
              <w:rPr>
                <w:rStyle w:val="Lienhypertexte"/>
                <w:noProof/>
              </w:rPr>
              <w:t>Vérification qualitative</w:t>
            </w:r>
            <w:r w:rsidR="003A07C5">
              <w:rPr>
                <w:noProof/>
                <w:webHidden/>
              </w:rPr>
              <w:tab/>
            </w:r>
            <w:r w:rsidR="003A07C5">
              <w:rPr>
                <w:noProof/>
                <w:webHidden/>
              </w:rPr>
              <w:fldChar w:fldCharType="begin"/>
            </w:r>
            <w:r w:rsidR="003A07C5">
              <w:rPr>
                <w:noProof/>
                <w:webHidden/>
              </w:rPr>
              <w:instrText xml:space="preserve"> PAGEREF _Toc204593326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3E2638F9" w14:textId="0E9BA08F" w:rsidR="003A07C5" w:rsidRDefault="004D3035">
          <w:pPr>
            <w:pStyle w:val="TM3"/>
            <w:tabs>
              <w:tab w:val="left" w:pos="1320"/>
              <w:tab w:val="right" w:leader="dot" w:pos="9062"/>
            </w:tabs>
            <w:rPr>
              <w:rFonts w:eastAsiaTheme="minorEastAsia"/>
              <w:noProof/>
              <w:lang w:eastAsia="fr-FR"/>
            </w:rPr>
          </w:pPr>
          <w:hyperlink w:anchor="_Toc204593327" w:history="1">
            <w:r w:rsidR="003A07C5" w:rsidRPr="001D0B19">
              <w:rPr>
                <w:rStyle w:val="Lienhypertexte"/>
                <w:noProof/>
                <w14:scene3d>
                  <w14:camera w14:prst="orthographicFront"/>
                  <w14:lightRig w14:rig="threePt" w14:dir="t">
                    <w14:rot w14:lat="0" w14:lon="0" w14:rev="0"/>
                  </w14:lightRig>
                </w14:scene3d>
              </w:rPr>
              <w:t>13.2.3</w:t>
            </w:r>
            <w:r w:rsidR="003A07C5">
              <w:rPr>
                <w:rFonts w:eastAsiaTheme="minorEastAsia"/>
                <w:noProof/>
                <w:lang w:eastAsia="fr-FR"/>
              </w:rPr>
              <w:tab/>
            </w:r>
            <w:r w:rsidR="003A07C5" w:rsidRPr="001D0B19">
              <w:rPr>
                <w:rStyle w:val="Lienhypertexte"/>
                <w:noProof/>
              </w:rPr>
              <w:t>Admission</w:t>
            </w:r>
            <w:r w:rsidR="003A07C5">
              <w:rPr>
                <w:noProof/>
                <w:webHidden/>
              </w:rPr>
              <w:tab/>
            </w:r>
            <w:r w:rsidR="003A07C5">
              <w:rPr>
                <w:noProof/>
                <w:webHidden/>
              </w:rPr>
              <w:fldChar w:fldCharType="begin"/>
            </w:r>
            <w:r w:rsidR="003A07C5">
              <w:rPr>
                <w:noProof/>
                <w:webHidden/>
              </w:rPr>
              <w:instrText xml:space="preserve"> PAGEREF _Toc204593327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5B648930" w14:textId="4529DF3A" w:rsidR="003A07C5" w:rsidRDefault="004D3035">
          <w:pPr>
            <w:pStyle w:val="TM3"/>
            <w:tabs>
              <w:tab w:val="left" w:pos="1320"/>
              <w:tab w:val="right" w:leader="dot" w:pos="9062"/>
            </w:tabs>
            <w:rPr>
              <w:rFonts w:eastAsiaTheme="minorEastAsia"/>
              <w:noProof/>
              <w:lang w:eastAsia="fr-FR"/>
            </w:rPr>
          </w:pPr>
          <w:hyperlink w:anchor="_Toc204593328" w:history="1">
            <w:r w:rsidR="003A07C5" w:rsidRPr="001D0B19">
              <w:rPr>
                <w:rStyle w:val="Lienhypertexte"/>
                <w:noProof/>
                <w14:scene3d>
                  <w14:camera w14:prst="orthographicFront"/>
                  <w14:lightRig w14:rig="threePt" w14:dir="t">
                    <w14:rot w14:lat="0" w14:lon="0" w14:rev="0"/>
                  </w14:lightRig>
                </w14:scene3d>
              </w:rPr>
              <w:t>13.2.4</w:t>
            </w:r>
            <w:r w:rsidR="003A07C5">
              <w:rPr>
                <w:rFonts w:eastAsiaTheme="minorEastAsia"/>
                <w:noProof/>
                <w:lang w:eastAsia="fr-FR"/>
              </w:rPr>
              <w:tab/>
            </w:r>
            <w:r w:rsidR="003A07C5" w:rsidRPr="001D0B19">
              <w:rPr>
                <w:rStyle w:val="Lienhypertexte"/>
                <w:noProof/>
              </w:rPr>
              <w:t>Ajournement</w:t>
            </w:r>
            <w:r w:rsidR="003A07C5">
              <w:rPr>
                <w:noProof/>
                <w:webHidden/>
              </w:rPr>
              <w:tab/>
            </w:r>
            <w:r w:rsidR="003A07C5">
              <w:rPr>
                <w:noProof/>
                <w:webHidden/>
              </w:rPr>
              <w:fldChar w:fldCharType="begin"/>
            </w:r>
            <w:r w:rsidR="003A07C5">
              <w:rPr>
                <w:noProof/>
                <w:webHidden/>
              </w:rPr>
              <w:instrText xml:space="preserve"> PAGEREF _Toc204593328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3AEFE362" w14:textId="3BD9E2A3" w:rsidR="003A07C5" w:rsidRDefault="004D3035">
          <w:pPr>
            <w:pStyle w:val="TM3"/>
            <w:tabs>
              <w:tab w:val="left" w:pos="1320"/>
              <w:tab w:val="right" w:leader="dot" w:pos="9062"/>
            </w:tabs>
            <w:rPr>
              <w:rFonts w:eastAsiaTheme="minorEastAsia"/>
              <w:noProof/>
              <w:lang w:eastAsia="fr-FR"/>
            </w:rPr>
          </w:pPr>
          <w:hyperlink w:anchor="_Toc204593329" w:history="1">
            <w:r w:rsidR="003A07C5" w:rsidRPr="001D0B19">
              <w:rPr>
                <w:rStyle w:val="Lienhypertexte"/>
                <w:noProof/>
                <w14:scene3d>
                  <w14:camera w14:prst="orthographicFront"/>
                  <w14:lightRig w14:rig="threePt" w14:dir="t">
                    <w14:rot w14:lat="0" w14:lon="0" w14:rev="0"/>
                  </w14:lightRig>
                </w14:scene3d>
              </w:rPr>
              <w:t>13.2.5</w:t>
            </w:r>
            <w:r w:rsidR="003A07C5">
              <w:rPr>
                <w:rFonts w:eastAsiaTheme="minorEastAsia"/>
                <w:noProof/>
                <w:lang w:eastAsia="fr-FR"/>
              </w:rPr>
              <w:tab/>
            </w:r>
            <w:r w:rsidR="003A07C5" w:rsidRPr="001D0B19">
              <w:rPr>
                <w:rStyle w:val="Lienhypertexte"/>
                <w:noProof/>
              </w:rPr>
              <w:t>Réfaction</w:t>
            </w:r>
            <w:r w:rsidR="003A07C5">
              <w:rPr>
                <w:noProof/>
                <w:webHidden/>
              </w:rPr>
              <w:tab/>
            </w:r>
            <w:r w:rsidR="003A07C5">
              <w:rPr>
                <w:noProof/>
                <w:webHidden/>
              </w:rPr>
              <w:fldChar w:fldCharType="begin"/>
            </w:r>
            <w:r w:rsidR="003A07C5">
              <w:rPr>
                <w:noProof/>
                <w:webHidden/>
              </w:rPr>
              <w:instrText xml:space="preserve"> PAGEREF _Toc204593329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1FF3047D" w14:textId="7860A422" w:rsidR="003A07C5" w:rsidRDefault="004D3035">
          <w:pPr>
            <w:pStyle w:val="TM3"/>
            <w:tabs>
              <w:tab w:val="left" w:pos="1320"/>
              <w:tab w:val="right" w:leader="dot" w:pos="9062"/>
            </w:tabs>
            <w:rPr>
              <w:rFonts w:eastAsiaTheme="minorEastAsia"/>
              <w:noProof/>
              <w:lang w:eastAsia="fr-FR"/>
            </w:rPr>
          </w:pPr>
          <w:hyperlink w:anchor="_Toc204593330" w:history="1">
            <w:r w:rsidR="003A07C5" w:rsidRPr="001D0B19">
              <w:rPr>
                <w:rStyle w:val="Lienhypertexte"/>
                <w:noProof/>
                <w14:scene3d>
                  <w14:camera w14:prst="orthographicFront"/>
                  <w14:lightRig w14:rig="threePt" w14:dir="t">
                    <w14:rot w14:lat="0" w14:lon="0" w14:rev="0"/>
                  </w14:lightRig>
                </w14:scene3d>
              </w:rPr>
              <w:t>13.2.6</w:t>
            </w:r>
            <w:r w:rsidR="003A07C5">
              <w:rPr>
                <w:rFonts w:eastAsiaTheme="minorEastAsia"/>
                <w:noProof/>
                <w:lang w:eastAsia="fr-FR"/>
              </w:rPr>
              <w:tab/>
            </w:r>
            <w:r w:rsidR="003A07C5" w:rsidRPr="001D0B19">
              <w:rPr>
                <w:rStyle w:val="Lienhypertexte"/>
                <w:noProof/>
              </w:rPr>
              <w:t>Rejet</w:t>
            </w:r>
            <w:r w:rsidR="003A07C5">
              <w:rPr>
                <w:noProof/>
                <w:webHidden/>
              </w:rPr>
              <w:tab/>
            </w:r>
            <w:r w:rsidR="003A07C5">
              <w:rPr>
                <w:noProof/>
                <w:webHidden/>
              </w:rPr>
              <w:fldChar w:fldCharType="begin"/>
            </w:r>
            <w:r w:rsidR="003A07C5">
              <w:rPr>
                <w:noProof/>
                <w:webHidden/>
              </w:rPr>
              <w:instrText xml:space="preserve"> PAGEREF _Toc204593330 \h </w:instrText>
            </w:r>
            <w:r w:rsidR="003A07C5">
              <w:rPr>
                <w:noProof/>
                <w:webHidden/>
              </w:rPr>
            </w:r>
            <w:r w:rsidR="003A07C5">
              <w:rPr>
                <w:noProof/>
                <w:webHidden/>
              </w:rPr>
              <w:fldChar w:fldCharType="separate"/>
            </w:r>
            <w:r w:rsidR="00292913">
              <w:rPr>
                <w:noProof/>
                <w:webHidden/>
              </w:rPr>
              <w:t>33</w:t>
            </w:r>
            <w:r w:rsidR="003A07C5">
              <w:rPr>
                <w:noProof/>
                <w:webHidden/>
              </w:rPr>
              <w:fldChar w:fldCharType="end"/>
            </w:r>
          </w:hyperlink>
        </w:p>
        <w:p w14:paraId="48FFF9BD" w14:textId="591CD6A0" w:rsidR="003A07C5" w:rsidRDefault="004D3035">
          <w:pPr>
            <w:pStyle w:val="TM2"/>
            <w:rPr>
              <w:rFonts w:eastAsiaTheme="minorEastAsia"/>
              <w:noProof/>
              <w:lang w:eastAsia="fr-FR"/>
            </w:rPr>
          </w:pPr>
          <w:hyperlink w:anchor="_Toc204593331" w:history="1">
            <w:r w:rsidR="003A07C5" w:rsidRPr="001D0B19">
              <w:rPr>
                <w:rStyle w:val="Lienhypertexte"/>
                <w:rFonts w:ascii="Arial" w:hAnsi="Arial" w:cs="Arial"/>
                <w:noProof/>
                <w14:scene3d>
                  <w14:camera w14:prst="orthographicFront"/>
                  <w14:lightRig w14:rig="threePt" w14:dir="t">
                    <w14:rot w14:lat="0" w14:lon="0" w14:rev="0"/>
                  </w14:lightRig>
                </w14:scene3d>
              </w:rPr>
              <w:t>13.3</w:t>
            </w:r>
            <w:r w:rsidR="003A07C5">
              <w:rPr>
                <w:rFonts w:eastAsiaTheme="minorEastAsia"/>
                <w:noProof/>
                <w:lang w:eastAsia="fr-FR"/>
              </w:rPr>
              <w:tab/>
            </w:r>
            <w:r w:rsidR="003A07C5" w:rsidRPr="001D0B19">
              <w:rPr>
                <w:rStyle w:val="Lienhypertexte"/>
                <w:rFonts w:ascii="Arial" w:hAnsi="Arial" w:cs="Arial"/>
                <w:noProof/>
              </w:rPr>
              <w:t>Fournitures de pièces détachées, accessoires, sous-ensembles, réactifs et consommables (pharmacie et biologie)</w:t>
            </w:r>
            <w:r w:rsidR="003A07C5">
              <w:rPr>
                <w:noProof/>
                <w:webHidden/>
              </w:rPr>
              <w:tab/>
            </w:r>
            <w:r w:rsidR="003A07C5">
              <w:rPr>
                <w:noProof/>
                <w:webHidden/>
              </w:rPr>
              <w:fldChar w:fldCharType="begin"/>
            </w:r>
            <w:r w:rsidR="003A07C5">
              <w:rPr>
                <w:noProof/>
                <w:webHidden/>
              </w:rPr>
              <w:instrText xml:space="preserve"> PAGEREF _Toc204593331 \h </w:instrText>
            </w:r>
            <w:r w:rsidR="003A07C5">
              <w:rPr>
                <w:noProof/>
                <w:webHidden/>
              </w:rPr>
            </w:r>
            <w:r w:rsidR="003A07C5">
              <w:rPr>
                <w:noProof/>
                <w:webHidden/>
              </w:rPr>
              <w:fldChar w:fldCharType="separate"/>
            </w:r>
            <w:r w:rsidR="00292913">
              <w:rPr>
                <w:noProof/>
                <w:webHidden/>
              </w:rPr>
              <w:t>34</w:t>
            </w:r>
            <w:r w:rsidR="003A07C5">
              <w:rPr>
                <w:noProof/>
                <w:webHidden/>
              </w:rPr>
              <w:fldChar w:fldCharType="end"/>
            </w:r>
          </w:hyperlink>
        </w:p>
        <w:p w14:paraId="1F1CA8B2" w14:textId="5BEDD23C" w:rsidR="003A07C5" w:rsidRDefault="004D3035">
          <w:pPr>
            <w:pStyle w:val="TM3"/>
            <w:tabs>
              <w:tab w:val="left" w:pos="1320"/>
              <w:tab w:val="right" w:leader="dot" w:pos="9062"/>
            </w:tabs>
            <w:rPr>
              <w:rFonts w:eastAsiaTheme="minorEastAsia"/>
              <w:noProof/>
              <w:lang w:eastAsia="fr-FR"/>
            </w:rPr>
          </w:pPr>
          <w:hyperlink w:anchor="_Toc204593332" w:history="1">
            <w:r w:rsidR="003A07C5" w:rsidRPr="001D0B19">
              <w:rPr>
                <w:rStyle w:val="Lienhypertexte"/>
                <w:rFonts w:ascii="Arial" w:hAnsi="Arial" w:cs="Arial"/>
                <w:noProof/>
                <w14:scene3d>
                  <w14:camera w14:prst="orthographicFront"/>
                  <w14:lightRig w14:rig="threePt" w14:dir="t">
                    <w14:rot w14:lat="0" w14:lon="0" w14:rev="0"/>
                  </w14:lightRig>
                </w14:scene3d>
              </w:rPr>
              <w:t>13.3.1</w:t>
            </w:r>
            <w:r w:rsidR="003A07C5">
              <w:rPr>
                <w:rFonts w:eastAsiaTheme="minorEastAsia"/>
                <w:noProof/>
                <w:lang w:eastAsia="fr-FR"/>
              </w:rPr>
              <w:tab/>
            </w:r>
            <w:r w:rsidR="003A07C5" w:rsidRPr="001D0B19">
              <w:rPr>
                <w:rStyle w:val="Lienhypertexte"/>
                <w:rFonts w:ascii="Arial" w:hAnsi="Arial" w:cs="Arial"/>
                <w:noProof/>
              </w:rPr>
              <w:t>Vérifications quantitatives</w:t>
            </w:r>
            <w:r w:rsidR="003A07C5">
              <w:rPr>
                <w:noProof/>
                <w:webHidden/>
              </w:rPr>
              <w:tab/>
            </w:r>
            <w:r w:rsidR="003A07C5">
              <w:rPr>
                <w:noProof/>
                <w:webHidden/>
              </w:rPr>
              <w:fldChar w:fldCharType="begin"/>
            </w:r>
            <w:r w:rsidR="003A07C5">
              <w:rPr>
                <w:noProof/>
                <w:webHidden/>
              </w:rPr>
              <w:instrText xml:space="preserve"> PAGEREF _Toc204593332 \h </w:instrText>
            </w:r>
            <w:r w:rsidR="003A07C5">
              <w:rPr>
                <w:noProof/>
                <w:webHidden/>
              </w:rPr>
            </w:r>
            <w:r w:rsidR="003A07C5">
              <w:rPr>
                <w:noProof/>
                <w:webHidden/>
              </w:rPr>
              <w:fldChar w:fldCharType="separate"/>
            </w:r>
            <w:r w:rsidR="00292913">
              <w:rPr>
                <w:noProof/>
                <w:webHidden/>
              </w:rPr>
              <w:t>34</w:t>
            </w:r>
            <w:r w:rsidR="003A07C5">
              <w:rPr>
                <w:noProof/>
                <w:webHidden/>
              </w:rPr>
              <w:fldChar w:fldCharType="end"/>
            </w:r>
          </w:hyperlink>
        </w:p>
        <w:p w14:paraId="298070C2" w14:textId="22FB36C6" w:rsidR="003A07C5" w:rsidRDefault="004D3035">
          <w:pPr>
            <w:pStyle w:val="TM3"/>
            <w:tabs>
              <w:tab w:val="left" w:pos="1320"/>
              <w:tab w:val="right" w:leader="dot" w:pos="9062"/>
            </w:tabs>
            <w:rPr>
              <w:rFonts w:eastAsiaTheme="minorEastAsia"/>
              <w:noProof/>
              <w:lang w:eastAsia="fr-FR"/>
            </w:rPr>
          </w:pPr>
          <w:hyperlink w:anchor="_Toc204593333" w:history="1">
            <w:r w:rsidR="003A07C5" w:rsidRPr="001D0B19">
              <w:rPr>
                <w:rStyle w:val="Lienhypertexte"/>
                <w:rFonts w:ascii="Arial" w:hAnsi="Arial" w:cs="Arial"/>
                <w:noProof/>
                <w14:scene3d>
                  <w14:camera w14:prst="orthographicFront"/>
                  <w14:lightRig w14:rig="threePt" w14:dir="t">
                    <w14:rot w14:lat="0" w14:lon="0" w14:rev="0"/>
                  </w14:lightRig>
                </w14:scene3d>
              </w:rPr>
              <w:t>13.3.2</w:t>
            </w:r>
            <w:r w:rsidR="003A07C5">
              <w:rPr>
                <w:rFonts w:eastAsiaTheme="minorEastAsia"/>
                <w:noProof/>
                <w:lang w:eastAsia="fr-FR"/>
              </w:rPr>
              <w:tab/>
            </w:r>
            <w:r w:rsidR="003A07C5" w:rsidRPr="001D0B19">
              <w:rPr>
                <w:rStyle w:val="Lienhypertexte"/>
                <w:rFonts w:ascii="Arial" w:hAnsi="Arial" w:cs="Arial"/>
                <w:noProof/>
              </w:rPr>
              <w:t>Vérifications qualitatives</w:t>
            </w:r>
            <w:r w:rsidR="003A07C5">
              <w:rPr>
                <w:noProof/>
                <w:webHidden/>
              </w:rPr>
              <w:tab/>
            </w:r>
            <w:r w:rsidR="003A07C5">
              <w:rPr>
                <w:noProof/>
                <w:webHidden/>
              </w:rPr>
              <w:fldChar w:fldCharType="begin"/>
            </w:r>
            <w:r w:rsidR="003A07C5">
              <w:rPr>
                <w:noProof/>
                <w:webHidden/>
              </w:rPr>
              <w:instrText xml:space="preserve"> PAGEREF _Toc204593333 \h </w:instrText>
            </w:r>
            <w:r w:rsidR="003A07C5">
              <w:rPr>
                <w:noProof/>
                <w:webHidden/>
              </w:rPr>
            </w:r>
            <w:r w:rsidR="003A07C5">
              <w:rPr>
                <w:noProof/>
                <w:webHidden/>
              </w:rPr>
              <w:fldChar w:fldCharType="separate"/>
            </w:r>
            <w:r w:rsidR="00292913">
              <w:rPr>
                <w:noProof/>
                <w:webHidden/>
              </w:rPr>
              <w:t>34</w:t>
            </w:r>
            <w:r w:rsidR="003A07C5">
              <w:rPr>
                <w:noProof/>
                <w:webHidden/>
              </w:rPr>
              <w:fldChar w:fldCharType="end"/>
            </w:r>
          </w:hyperlink>
        </w:p>
        <w:p w14:paraId="3F728FE1" w14:textId="7C9F25F9" w:rsidR="003A07C5" w:rsidRDefault="004D3035">
          <w:pPr>
            <w:pStyle w:val="TM2"/>
            <w:rPr>
              <w:rFonts w:eastAsiaTheme="minorEastAsia"/>
              <w:noProof/>
              <w:lang w:eastAsia="fr-FR"/>
            </w:rPr>
          </w:pPr>
          <w:hyperlink w:anchor="_Toc204593334" w:history="1">
            <w:r w:rsidR="003A07C5" w:rsidRPr="001D0B19">
              <w:rPr>
                <w:rStyle w:val="Lienhypertexte"/>
                <w:rFonts w:ascii="Arial" w:hAnsi="Arial" w:cs="Arial"/>
                <w:noProof/>
                <w14:scene3d>
                  <w14:camera w14:prst="orthographicFront"/>
                  <w14:lightRig w14:rig="threePt" w14:dir="t">
                    <w14:rot w14:lat="0" w14:lon="0" w14:rev="0"/>
                  </w14:lightRig>
                </w14:scene3d>
              </w:rPr>
              <w:t>13.4</w:t>
            </w:r>
            <w:r w:rsidR="003A07C5">
              <w:rPr>
                <w:rFonts w:eastAsiaTheme="minorEastAsia"/>
                <w:noProof/>
                <w:lang w:eastAsia="fr-FR"/>
              </w:rPr>
              <w:tab/>
            </w:r>
            <w:r w:rsidR="003A07C5" w:rsidRPr="001D0B19">
              <w:rPr>
                <w:rStyle w:val="Lienhypertexte"/>
                <w:rFonts w:ascii="Arial" w:hAnsi="Arial" w:cs="Arial"/>
                <w:noProof/>
              </w:rPr>
              <w:t>- Rapport d’intervention pour la maintenance</w:t>
            </w:r>
            <w:r w:rsidR="003A07C5">
              <w:rPr>
                <w:noProof/>
                <w:webHidden/>
              </w:rPr>
              <w:tab/>
            </w:r>
            <w:r w:rsidR="003A07C5">
              <w:rPr>
                <w:noProof/>
                <w:webHidden/>
              </w:rPr>
              <w:fldChar w:fldCharType="begin"/>
            </w:r>
            <w:r w:rsidR="003A07C5">
              <w:rPr>
                <w:noProof/>
                <w:webHidden/>
              </w:rPr>
              <w:instrText xml:space="preserve"> PAGEREF _Toc204593334 \h </w:instrText>
            </w:r>
            <w:r w:rsidR="003A07C5">
              <w:rPr>
                <w:noProof/>
                <w:webHidden/>
              </w:rPr>
            </w:r>
            <w:r w:rsidR="003A07C5">
              <w:rPr>
                <w:noProof/>
                <w:webHidden/>
              </w:rPr>
              <w:fldChar w:fldCharType="separate"/>
            </w:r>
            <w:r w:rsidR="00292913">
              <w:rPr>
                <w:noProof/>
                <w:webHidden/>
              </w:rPr>
              <w:t>34</w:t>
            </w:r>
            <w:r w:rsidR="003A07C5">
              <w:rPr>
                <w:noProof/>
                <w:webHidden/>
              </w:rPr>
              <w:fldChar w:fldCharType="end"/>
            </w:r>
          </w:hyperlink>
        </w:p>
        <w:p w14:paraId="29067691" w14:textId="6838CF34" w:rsidR="003A07C5" w:rsidRDefault="004D3035">
          <w:pPr>
            <w:pStyle w:val="TM1"/>
            <w:tabs>
              <w:tab w:val="left" w:pos="660"/>
              <w:tab w:val="right" w:leader="dot" w:pos="9062"/>
            </w:tabs>
            <w:rPr>
              <w:rFonts w:eastAsiaTheme="minorEastAsia"/>
              <w:noProof/>
              <w:lang w:eastAsia="fr-FR"/>
            </w:rPr>
          </w:pPr>
          <w:hyperlink w:anchor="_Toc204593335" w:history="1">
            <w:r w:rsidR="003A07C5" w:rsidRPr="001D0B19">
              <w:rPr>
                <w:rStyle w:val="Lienhypertexte"/>
                <w:rFonts w:ascii="Arial" w:hAnsi="Arial" w:cs="Arial"/>
                <w:noProof/>
                <w14:scene3d>
                  <w14:camera w14:prst="orthographicFront"/>
                  <w14:lightRig w14:rig="threePt" w14:dir="t">
                    <w14:rot w14:lat="0" w14:lon="0" w14:rev="0"/>
                  </w14:lightRig>
                </w14:scene3d>
              </w:rPr>
              <w:t>14</w:t>
            </w:r>
            <w:r w:rsidR="003A07C5">
              <w:rPr>
                <w:rFonts w:eastAsiaTheme="minorEastAsia"/>
                <w:noProof/>
                <w:lang w:eastAsia="fr-FR"/>
              </w:rPr>
              <w:tab/>
            </w:r>
            <w:r w:rsidR="003A07C5" w:rsidRPr="001D0B19">
              <w:rPr>
                <w:rStyle w:val="Lienhypertexte"/>
                <w:rFonts w:ascii="Arial" w:hAnsi="Arial" w:cs="Arial"/>
                <w:noProof/>
              </w:rPr>
              <w:t>Date de péremption</w:t>
            </w:r>
            <w:r w:rsidR="003A07C5">
              <w:rPr>
                <w:noProof/>
                <w:webHidden/>
              </w:rPr>
              <w:tab/>
            </w:r>
            <w:r w:rsidR="003A07C5">
              <w:rPr>
                <w:noProof/>
                <w:webHidden/>
              </w:rPr>
              <w:fldChar w:fldCharType="begin"/>
            </w:r>
            <w:r w:rsidR="003A07C5">
              <w:rPr>
                <w:noProof/>
                <w:webHidden/>
              </w:rPr>
              <w:instrText xml:space="preserve"> PAGEREF _Toc204593335 \h </w:instrText>
            </w:r>
            <w:r w:rsidR="003A07C5">
              <w:rPr>
                <w:noProof/>
                <w:webHidden/>
              </w:rPr>
            </w:r>
            <w:r w:rsidR="003A07C5">
              <w:rPr>
                <w:noProof/>
                <w:webHidden/>
              </w:rPr>
              <w:fldChar w:fldCharType="separate"/>
            </w:r>
            <w:r w:rsidR="00292913">
              <w:rPr>
                <w:noProof/>
                <w:webHidden/>
              </w:rPr>
              <w:t>35</w:t>
            </w:r>
            <w:r w:rsidR="003A07C5">
              <w:rPr>
                <w:noProof/>
                <w:webHidden/>
              </w:rPr>
              <w:fldChar w:fldCharType="end"/>
            </w:r>
          </w:hyperlink>
        </w:p>
        <w:p w14:paraId="77FF6B9E" w14:textId="3BA6F8F4" w:rsidR="003A07C5" w:rsidRDefault="004D3035">
          <w:pPr>
            <w:pStyle w:val="TM1"/>
            <w:tabs>
              <w:tab w:val="left" w:pos="660"/>
              <w:tab w:val="right" w:leader="dot" w:pos="9062"/>
            </w:tabs>
            <w:rPr>
              <w:rFonts w:eastAsiaTheme="minorEastAsia"/>
              <w:noProof/>
              <w:lang w:eastAsia="fr-FR"/>
            </w:rPr>
          </w:pPr>
          <w:hyperlink w:anchor="_Toc204593336" w:history="1">
            <w:r w:rsidR="003A07C5" w:rsidRPr="001D0B19">
              <w:rPr>
                <w:rStyle w:val="Lienhypertexte"/>
                <w:rFonts w:ascii="Arial" w:hAnsi="Arial" w:cs="Arial"/>
                <w:noProof/>
                <w14:scene3d>
                  <w14:camera w14:prst="orthographicFront"/>
                  <w14:lightRig w14:rig="threePt" w14:dir="t">
                    <w14:rot w14:lat="0" w14:lon="0" w14:rev="0"/>
                  </w14:lightRig>
                </w14:scene3d>
              </w:rPr>
              <w:t>15</w:t>
            </w:r>
            <w:r w:rsidR="003A07C5">
              <w:rPr>
                <w:rFonts w:eastAsiaTheme="minorEastAsia"/>
                <w:noProof/>
                <w:lang w:eastAsia="fr-FR"/>
              </w:rPr>
              <w:tab/>
            </w:r>
            <w:r w:rsidR="003A07C5" w:rsidRPr="001D0B19">
              <w:rPr>
                <w:rStyle w:val="Lienhypertexte"/>
                <w:rFonts w:ascii="Arial" w:hAnsi="Arial" w:cs="Arial"/>
                <w:noProof/>
              </w:rPr>
              <w:t>Garantie</w:t>
            </w:r>
            <w:r w:rsidR="003A07C5">
              <w:rPr>
                <w:noProof/>
                <w:webHidden/>
              </w:rPr>
              <w:tab/>
            </w:r>
            <w:r w:rsidR="003A07C5">
              <w:rPr>
                <w:noProof/>
                <w:webHidden/>
              </w:rPr>
              <w:fldChar w:fldCharType="begin"/>
            </w:r>
            <w:r w:rsidR="003A07C5">
              <w:rPr>
                <w:noProof/>
                <w:webHidden/>
              </w:rPr>
              <w:instrText xml:space="preserve"> PAGEREF _Toc204593336 \h </w:instrText>
            </w:r>
            <w:r w:rsidR="003A07C5">
              <w:rPr>
                <w:noProof/>
                <w:webHidden/>
              </w:rPr>
            </w:r>
            <w:r w:rsidR="003A07C5">
              <w:rPr>
                <w:noProof/>
                <w:webHidden/>
              </w:rPr>
              <w:fldChar w:fldCharType="separate"/>
            </w:r>
            <w:r w:rsidR="00292913">
              <w:rPr>
                <w:noProof/>
                <w:webHidden/>
              </w:rPr>
              <w:t>35</w:t>
            </w:r>
            <w:r w:rsidR="003A07C5">
              <w:rPr>
                <w:noProof/>
                <w:webHidden/>
              </w:rPr>
              <w:fldChar w:fldCharType="end"/>
            </w:r>
          </w:hyperlink>
        </w:p>
        <w:p w14:paraId="1CD08F87" w14:textId="74B4BDB7" w:rsidR="003A07C5" w:rsidRDefault="004D3035">
          <w:pPr>
            <w:pStyle w:val="TM3"/>
            <w:tabs>
              <w:tab w:val="left" w:pos="1320"/>
              <w:tab w:val="right" w:leader="dot" w:pos="9062"/>
            </w:tabs>
            <w:rPr>
              <w:rFonts w:eastAsiaTheme="minorEastAsia"/>
              <w:noProof/>
              <w:lang w:eastAsia="fr-FR"/>
            </w:rPr>
          </w:pPr>
          <w:hyperlink w:anchor="_Toc204593337" w:history="1">
            <w:r w:rsidR="003A07C5" w:rsidRPr="001D0B19">
              <w:rPr>
                <w:rStyle w:val="Lienhypertexte"/>
                <w:rFonts w:ascii="Arial" w:hAnsi="Arial" w:cs="Arial"/>
                <w:noProof/>
                <w14:scene3d>
                  <w14:camera w14:prst="orthographicFront"/>
                  <w14:lightRig w14:rig="threePt" w14:dir="t">
                    <w14:rot w14:lat="0" w14:lon="0" w14:rev="0"/>
                  </w14:lightRig>
                </w14:scene3d>
              </w:rPr>
              <w:t>15.1.1</w:t>
            </w:r>
            <w:r w:rsidR="003A07C5">
              <w:rPr>
                <w:rFonts w:eastAsiaTheme="minorEastAsia"/>
                <w:noProof/>
                <w:lang w:eastAsia="fr-FR"/>
              </w:rPr>
              <w:tab/>
            </w:r>
            <w:r w:rsidR="003A07C5" w:rsidRPr="001D0B19">
              <w:rPr>
                <w:rStyle w:val="Lienhypertexte"/>
                <w:rFonts w:ascii="Arial" w:hAnsi="Arial" w:cs="Arial"/>
                <w:noProof/>
              </w:rPr>
              <w:t>Fournitures des équipements</w:t>
            </w:r>
            <w:r w:rsidR="003A07C5">
              <w:rPr>
                <w:noProof/>
                <w:webHidden/>
              </w:rPr>
              <w:tab/>
            </w:r>
            <w:r w:rsidR="003A07C5">
              <w:rPr>
                <w:noProof/>
                <w:webHidden/>
              </w:rPr>
              <w:fldChar w:fldCharType="begin"/>
            </w:r>
            <w:r w:rsidR="003A07C5">
              <w:rPr>
                <w:noProof/>
                <w:webHidden/>
              </w:rPr>
              <w:instrText xml:space="preserve"> PAGEREF _Toc204593337 \h </w:instrText>
            </w:r>
            <w:r w:rsidR="003A07C5">
              <w:rPr>
                <w:noProof/>
                <w:webHidden/>
              </w:rPr>
            </w:r>
            <w:r w:rsidR="003A07C5">
              <w:rPr>
                <w:noProof/>
                <w:webHidden/>
              </w:rPr>
              <w:fldChar w:fldCharType="separate"/>
            </w:r>
            <w:r w:rsidR="00292913">
              <w:rPr>
                <w:noProof/>
                <w:webHidden/>
              </w:rPr>
              <w:t>35</w:t>
            </w:r>
            <w:r w:rsidR="003A07C5">
              <w:rPr>
                <w:noProof/>
                <w:webHidden/>
              </w:rPr>
              <w:fldChar w:fldCharType="end"/>
            </w:r>
          </w:hyperlink>
        </w:p>
        <w:p w14:paraId="081EDCBA" w14:textId="0C0DBACF" w:rsidR="003A07C5" w:rsidRDefault="004D3035">
          <w:pPr>
            <w:pStyle w:val="TM3"/>
            <w:tabs>
              <w:tab w:val="left" w:pos="1320"/>
              <w:tab w:val="right" w:leader="dot" w:pos="9062"/>
            </w:tabs>
            <w:rPr>
              <w:rFonts w:eastAsiaTheme="minorEastAsia"/>
              <w:noProof/>
              <w:lang w:eastAsia="fr-FR"/>
            </w:rPr>
          </w:pPr>
          <w:hyperlink w:anchor="_Toc204593338" w:history="1">
            <w:r w:rsidR="003A07C5" w:rsidRPr="001D0B19">
              <w:rPr>
                <w:rStyle w:val="Lienhypertexte"/>
                <w:rFonts w:ascii="Arial" w:hAnsi="Arial" w:cs="Arial"/>
                <w:noProof/>
                <w14:scene3d>
                  <w14:camera w14:prst="orthographicFront"/>
                  <w14:lightRig w14:rig="threePt" w14:dir="t">
                    <w14:rot w14:lat="0" w14:lon="0" w14:rev="0"/>
                  </w14:lightRig>
                </w14:scene3d>
              </w:rPr>
              <w:t>15.1.2</w:t>
            </w:r>
            <w:r w:rsidR="003A07C5">
              <w:rPr>
                <w:rFonts w:eastAsiaTheme="minorEastAsia"/>
                <w:noProof/>
                <w:lang w:eastAsia="fr-FR"/>
              </w:rPr>
              <w:tab/>
            </w:r>
            <w:r w:rsidR="003A07C5" w:rsidRPr="001D0B19">
              <w:rPr>
                <w:rStyle w:val="Lienhypertexte"/>
                <w:rFonts w:ascii="Arial" w:hAnsi="Arial" w:cs="Arial"/>
                <w:noProof/>
              </w:rPr>
              <w:t>Maintenance et pièces remplacées</w:t>
            </w:r>
            <w:r w:rsidR="003A07C5">
              <w:rPr>
                <w:noProof/>
                <w:webHidden/>
              </w:rPr>
              <w:tab/>
            </w:r>
            <w:r w:rsidR="003A07C5">
              <w:rPr>
                <w:noProof/>
                <w:webHidden/>
              </w:rPr>
              <w:fldChar w:fldCharType="begin"/>
            </w:r>
            <w:r w:rsidR="003A07C5">
              <w:rPr>
                <w:noProof/>
                <w:webHidden/>
              </w:rPr>
              <w:instrText xml:space="preserve"> PAGEREF _Toc204593338 \h </w:instrText>
            </w:r>
            <w:r w:rsidR="003A07C5">
              <w:rPr>
                <w:noProof/>
                <w:webHidden/>
              </w:rPr>
            </w:r>
            <w:r w:rsidR="003A07C5">
              <w:rPr>
                <w:noProof/>
                <w:webHidden/>
              </w:rPr>
              <w:fldChar w:fldCharType="separate"/>
            </w:r>
            <w:r w:rsidR="00292913">
              <w:rPr>
                <w:noProof/>
                <w:webHidden/>
              </w:rPr>
              <w:t>35</w:t>
            </w:r>
            <w:r w:rsidR="003A07C5">
              <w:rPr>
                <w:noProof/>
                <w:webHidden/>
              </w:rPr>
              <w:fldChar w:fldCharType="end"/>
            </w:r>
          </w:hyperlink>
        </w:p>
        <w:p w14:paraId="23068544" w14:textId="5799B333" w:rsidR="003A07C5" w:rsidRDefault="004D3035">
          <w:pPr>
            <w:pStyle w:val="TM3"/>
            <w:tabs>
              <w:tab w:val="left" w:pos="1320"/>
              <w:tab w:val="right" w:leader="dot" w:pos="9062"/>
            </w:tabs>
            <w:rPr>
              <w:rFonts w:eastAsiaTheme="minorEastAsia"/>
              <w:noProof/>
              <w:lang w:eastAsia="fr-FR"/>
            </w:rPr>
          </w:pPr>
          <w:hyperlink w:anchor="_Toc204593339" w:history="1">
            <w:r w:rsidR="003A07C5" w:rsidRPr="001D0B19">
              <w:rPr>
                <w:rStyle w:val="Lienhypertexte"/>
                <w:rFonts w:ascii="Arial" w:hAnsi="Arial" w:cs="Arial"/>
                <w:noProof/>
                <w14:scene3d>
                  <w14:camera w14:prst="orthographicFront"/>
                  <w14:lightRig w14:rig="threePt" w14:dir="t">
                    <w14:rot w14:lat="0" w14:lon="0" w14:rev="0"/>
                  </w14:lightRig>
                </w14:scene3d>
              </w:rPr>
              <w:t>15.1.3</w:t>
            </w:r>
            <w:r w:rsidR="003A07C5">
              <w:rPr>
                <w:rFonts w:eastAsiaTheme="minorEastAsia"/>
                <w:noProof/>
                <w:lang w:eastAsia="fr-FR"/>
              </w:rPr>
              <w:tab/>
            </w:r>
            <w:r w:rsidR="003A07C5" w:rsidRPr="001D0B19">
              <w:rPr>
                <w:rStyle w:val="Lienhypertexte"/>
                <w:rFonts w:ascii="Arial" w:hAnsi="Arial" w:cs="Arial"/>
                <w:noProof/>
              </w:rPr>
              <w:t>Dispositifs médicaux, réactifs et consommables</w:t>
            </w:r>
            <w:r w:rsidR="003A07C5">
              <w:rPr>
                <w:noProof/>
                <w:webHidden/>
              </w:rPr>
              <w:tab/>
            </w:r>
            <w:r w:rsidR="003A07C5">
              <w:rPr>
                <w:noProof/>
                <w:webHidden/>
              </w:rPr>
              <w:fldChar w:fldCharType="begin"/>
            </w:r>
            <w:r w:rsidR="003A07C5">
              <w:rPr>
                <w:noProof/>
                <w:webHidden/>
              </w:rPr>
              <w:instrText xml:space="preserve"> PAGEREF _Toc204593339 \h </w:instrText>
            </w:r>
            <w:r w:rsidR="003A07C5">
              <w:rPr>
                <w:noProof/>
                <w:webHidden/>
              </w:rPr>
            </w:r>
            <w:r w:rsidR="003A07C5">
              <w:rPr>
                <w:noProof/>
                <w:webHidden/>
              </w:rPr>
              <w:fldChar w:fldCharType="separate"/>
            </w:r>
            <w:r w:rsidR="00292913">
              <w:rPr>
                <w:noProof/>
                <w:webHidden/>
              </w:rPr>
              <w:t>35</w:t>
            </w:r>
            <w:r w:rsidR="003A07C5">
              <w:rPr>
                <w:noProof/>
                <w:webHidden/>
              </w:rPr>
              <w:fldChar w:fldCharType="end"/>
            </w:r>
          </w:hyperlink>
        </w:p>
        <w:p w14:paraId="4C33564C" w14:textId="49A51DDD" w:rsidR="003A07C5" w:rsidRDefault="004D3035">
          <w:pPr>
            <w:pStyle w:val="TM1"/>
            <w:tabs>
              <w:tab w:val="left" w:pos="660"/>
              <w:tab w:val="right" w:leader="dot" w:pos="9062"/>
            </w:tabs>
            <w:rPr>
              <w:rFonts w:eastAsiaTheme="minorEastAsia"/>
              <w:noProof/>
              <w:lang w:eastAsia="fr-FR"/>
            </w:rPr>
          </w:pPr>
          <w:hyperlink w:anchor="_Toc204593340" w:history="1">
            <w:r w:rsidR="003A07C5" w:rsidRPr="001D0B19">
              <w:rPr>
                <w:rStyle w:val="Lienhypertexte"/>
                <w:rFonts w:ascii="Arial" w:hAnsi="Arial" w:cs="Arial"/>
                <w:noProof/>
                <w14:scene3d>
                  <w14:camera w14:prst="orthographicFront"/>
                  <w14:lightRig w14:rig="threePt" w14:dir="t">
                    <w14:rot w14:lat="0" w14:lon="0" w14:rev="0"/>
                  </w14:lightRig>
                </w14:scene3d>
              </w:rPr>
              <w:t>16</w:t>
            </w:r>
            <w:r w:rsidR="003A07C5">
              <w:rPr>
                <w:rFonts w:eastAsiaTheme="minorEastAsia"/>
                <w:noProof/>
                <w:lang w:eastAsia="fr-FR"/>
              </w:rPr>
              <w:tab/>
            </w:r>
            <w:r w:rsidR="003A07C5" w:rsidRPr="001D0B19">
              <w:rPr>
                <w:rStyle w:val="Lienhypertexte"/>
                <w:rFonts w:ascii="Arial" w:hAnsi="Arial" w:cs="Arial"/>
                <w:noProof/>
              </w:rPr>
              <w:t>Modalités de détermination des prix</w:t>
            </w:r>
            <w:r w:rsidR="003A07C5">
              <w:rPr>
                <w:noProof/>
                <w:webHidden/>
              </w:rPr>
              <w:tab/>
            </w:r>
            <w:r w:rsidR="003A07C5">
              <w:rPr>
                <w:noProof/>
                <w:webHidden/>
              </w:rPr>
              <w:fldChar w:fldCharType="begin"/>
            </w:r>
            <w:r w:rsidR="003A07C5">
              <w:rPr>
                <w:noProof/>
                <w:webHidden/>
              </w:rPr>
              <w:instrText xml:space="preserve"> PAGEREF _Toc204593340 \h </w:instrText>
            </w:r>
            <w:r w:rsidR="003A07C5">
              <w:rPr>
                <w:noProof/>
                <w:webHidden/>
              </w:rPr>
            </w:r>
            <w:r w:rsidR="003A07C5">
              <w:rPr>
                <w:noProof/>
                <w:webHidden/>
              </w:rPr>
              <w:fldChar w:fldCharType="separate"/>
            </w:r>
            <w:r w:rsidR="00292913">
              <w:rPr>
                <w:noProof/>
                <w:webHidden/>
              </w:rPr>
              <w:t>36</w:t>
            </w:r>
            <w:r w:rsidR="003A07C5">
              <w:rPr>
                <w:noProof/>
                <w:webHidden/>
              </w:rPr>
              <w:fldChar w:fldCharType="end"/>
            </w:r>
          </w:hyperlink>
        </w:p>
        <w:p w14:paraId="68827E38" w14:textId="2AA70E88" w:rsidR="003A07C5" w:rsidRDefault="004D3035">
          <w:pPr>
            <w:pStyle w:val="TM2"/>
            <w:rPr>
              <w:rFonts w:eastAsiaTheme="minorEastAsia"/>
              <w:noProof/>
              <w:lang w:eastAsia="fr-FR"/>
            </w:rPr>
          </w:pPr>
          <w:hyperlink w:anchor="_Toc204593341" w:history="1">
            <w:r w:rsidR="003A07C5" w:rsidRPr="001D0B19">
              <w:rPr>
                <w:rStyle w:val="Lienhypertexte"/>
                <w:rFonts w:ascii="Arial" w:hAnsi="Arial" w:cs="Arial"/>
                <w:noProof/>
                <w14:scene3d>
                  <w14:camera w14:prst="orthographicFront"/>
                  <w14:lightRig w14:rig="threePt" w14:dir="t">
                    <w14:rot w14:lat="0" w14:lon="0" w14:rev="0"/>
                  </w14:lightRig>
                </w14:scene3d>
              </w:rPr>
              <w:t>16.1</w:t>
            </w:r>
            <w:r w:rsidR="003A07C5">
              <w:rPr>
                <w:rFonts w:eastAsiaTheme="minorEastAsia"/>
                <w:noProof/>
                <w:lang w:eastAsia="fr-FR"/>
              </w:rPr>
              <w:tab/>
            </w:r>
            <w:r w:rsidR="003A07C5" w:rsidRPr="001D0B19">
              <w:rPr>
                <w:rStyle w:val="Lienhypertexte"/>
                <w:rFonts w:ascii="Arial" w:hAnsi="Arial" w:cs="Arial"/>
                <w:noProof/>
              </w:rPr>
              <w:t>Contenu des prix</w:t>
            </w:r>
            <w:r w:rsidR="003A07C5">
              <w:rPr>
                <w:noProof/>
                <w:webHidden/>
              </w:rPr>
              <w:tab/>
            </w:r>
            <w:r w:rsidR="003A07C5">
              <w:rPr>
                <w:noProof/>
                <w:webHidden/>
              </w:rPr>
              <w:fldChar w:fldCharType="begin"/>
            </w:r>
            <w:r w:rsidR="003A07C5">
              <w:rPr>
                <w:noProof/>
                <w:webHidden/>
              </w:rPr>
              <w:instrText xml:space="preserve"> PAGEREF _Toc204593341 \h </w:instrText>
            </w:r>
            <w:r w:rsidR="003A07C5">
              <w:rPr>
                <w:noProof/>
                <w:webHidden/>
              </w:rPr>
            </w:r>
            <w:r w:rsidR="003A07C5">
              <w:rPr>
                <w:noProof/>
                <w:webHidden/>
              </w:rPr>
              <w:fldChar w:fldCharType="separate"/>
            </w:r>
            <w:r w:rsidR="00292913">
              <w:rPr>
                <w:noProof/>
                <w:webHidden/>
              </w:rPr>
              <w:t>36</w:t>
            </w:r>
            <w:r w:rsidR="003A07C5">
              <w:rPr>
                <w:noProof/>
                <w:webHidden/>
              </w:rPr>
              <w:fldChar w:fldCharType="end"/>
            </w:r>
          </w:hyperlink>
        </w:p>
        <w:p w14:paraId="713117A9" w14:textId="24E443AE" w:rsidR="003A07C5" w:rsidRDefault="004D3035">
          <w:pPr>
            <w:pStyle w:val="TM2"/>
            <w:rPr>
              <w:rFonts w:eastAsiaTheme="minorEastAsia"/>
              <w:noProof/>
              <w:lang w:eastAsia="fr-FR"/>
            </w:rPr>
          </w:pPr>
          <w:hyperlink w:anchor="_Toc204593342" w:history="1">
            <w:r w:rsidR="003A07C5" w:rsidRPr="001D0B19">
              <w:rPr>
                <w:rStyle w:val="Lienhypertexte"/>
                <w:rFonts w:ascii="Arial" w:hAnsi="Arial" w:cs="Arial"/>
                <w:noProof/>
                <w14:scene3d>
                  <w14:camera w14:prst="orthographicFront"/>
                  <w14:lightRig w14:rig="threePt" w14:dir="t">
                    <w14:rot w14:lat="0" w14:lon="0" w14:rev="0"/>
                  </w14:lightRig>
                </w14:scene3d>
              </w:rPr>
              <w:t>16.2</w:t>
            </w:r>
            <w:r w:rsidR="003A07C5">
              <w:rPr>
                <w:rFonts w:eastAsiaTheme="minorEastAsia"/>
                <w:noProof/>
                <w:lang w:eastAsia="fr-FR"/>
              </w:rPr>
              <w:tab/>
            </w:r>
            <w:r w:rsidR="003A07C5" w:rsidRPr="001D0B19">
              <w:rPr>
                <w:rStyle w:val="Lienhypertexte"/>
                <w:rFonts w:ascii="Arial" w:hAnsi="Arial" w:cs="Arial"/>
                <w:noProof/>
              </w:rPr>
              <w:t>Prix de règlement</w:t>
            </w:r>
            <w:r w:rsidR="003A07C5">
              <w:rPr>
                <w:noProof/>
                <w:webHidden/>
              </w:rPr>
              <w:tab/>
            </w:r>
            <w:r w:rsidR="003A07C5">
              <w:rPr>
                <w:noProof/>
                <w:webHidden/>
              </w:rPr>
              <w:fldChar w:fldCharType="begin"/>
            </w:r>
            <w:r w:rsidR="003A07C5">
              <w:rPr>
                <w:noProof/>
                <w:webHidden/>
              </w:rPr>
              <w:instrText xml:space="preserve"> PAGEREF _Toc204593342 \h </w:instrText>
            </w:r>
            <w:r w:rsidR="003A07C5">
              <w:rPr>
                <w:noProof/>
                <w:webHidden/>
              </w:rPr>
            </w:r>
            <w:r w:rsidR="003A07C5">
              <w:rPr>
                <w:noProof/>
                <w:webHidden/>
              </w:rPr>
              <w:fldChar w:fldCharType="separate"/>
            </w:r>
            <w:r w:rsidR="00292913">
              <w:rPr>
                <w:noProof/>
                <w:webHidden/>
              </w:rPr>
              <w:t>36</w:t>
            </w:r>
            <w:r w:rsidR="003A07C5">
              <w:rPr>
                <w:noProof/>
                <w:webHidden/>
              </w:rPr>
              <w:fldChar w:fldCharType="end"/>
            </w:r>
          </w:hyperlink>
        </w:p>
        <w:p w14:paraId="0365AF20" w14:textId="34EBC81E" w:rsidR="003A07C5" w:rsidRDefault="004D3035">
          <w:pPr>
            <w:pStyle w:val="TM2"/>
            <w:rPr>
              <w:rFonts w:eastAsiaTheme="minorEastAsia"/>
              <w:noProof/>
              <w:lang w:eastAsia="fr-FR"/>
            </w:rPr>
          </w:pPr>
          <w:hyperlink w:anchor="_Toc204593343" w:history="1">
            <w:r w:rsidR="003A07C5" w:rsidRPr="001D0B19">
              <w:rPr>
                <w:rStyle w:val="Lienhypertexte"/>
                <w:rFonts w:ascii="Arial" w:hAnsi="Arial" w:cs="Arial"/>
                <w:noProof/>
                <w14:scene3d>
                  <w14:camera w14:prst="orthographicFront"/>
                  <w14:lightRig w14:rig="threePt" w14:dir="t">
                    <w14:rot w14:lat="0" w14:lon="0" w14:rev="0"/>
                  </w14:lightRig>
                </w14:scene3d>
              </w:rPr>
              <w:t>16.3</w:t>
            </w:r>
            <w:r w:rsidR="003A07C5">
              <w:rPr>
                <w:rFonts w:eastAsiaTheme="minorEastAsia"/>
                <w:noProof/>
                <w:lang w:eastAsia="fr-FR"/>
              </w:rPr>
              <w:tab/>
            </w:r>
            <w:r w:rsidR="003A07C5" w:rsidRPr="001D0B19">
              <w:rPr>
                <w:rStyle w:val="Lienhypertexte"/>
                <w:rFonts w:ascii="Arial" w:hAnsi="Arial" w:cs="Arial"/>
                <w:noProof/>
              </w:rPr>
              <w:t>Forme des prix</w:t>
            </w:r>
            <w:r w:rsidR="003A07C5">
              <w:rPr>
                <w:noProof/>
                <w:webHidden/>
              </w:rPr>
              <w:tab/>
            </w:r>
            <w:r w:rsidR="003A07C5">
              <w:rPr>
                <w:noProof/>
                <w:webHidden/>
              </w:rPr>
              <w:fldChar w:fldCharType="begin"/>
            </w:r>
            <w:r w:rsidR="003A07C5">
              <w:rPr>
                <w:noProof/>
                <w:webHidden/>
              </w:rPr>
              <w:instrText xml:space="preserve"> PAGEREF _Toc204593343 \h </w:instrText>
            </w:r>
            <w:r w:rsidR="003A07C5">
              <w:rPr>
                <w:noProof/>
                <w:webHidden/>
              </w:rPr>
            </w:r>
            <w:r w:rsidR="003A07C5">
              <w:rPr>
                <w:noProof/>
                <w:webHidden/>
              </w:rPr>
              <w:fldChar w:fldCharType="separate"/>
            </w:r>
            <w:r w:rsidR="00292913">
              <w:rPr>
                <w:noProof/>
                <w:webHidden/>
              </w:rPr>
              <w:t>36</w:t>
            </w:r>
            <w:r w:rsidR="003A07C5">
              <w:rPr>
                <w:noProof/>
                <w:webHidden/>
              </w:rPr>
              <w:fldChar w:fldCharType="end"/>
            </w:r>
          </w:hyperlink>
        </w:p>
        <w:p w14:paraId="6EFC147F" w14:textId="59291D08" w:rsidR="003A07C5" w:rsidRDefault="004D3035">
          <w:pPr>
            <w:pStyle w:val="TM3"/>
            <w:tabs>
              <w:tab w:val="left" w:pos="1320"/>
              <w:tab w:val="right" w:leader="dot" w:pos="9062"/>
            </w:tabs>
            <w:rPr>
              <w:rFonts w:eastAsiaTheme="minorEastAsia"/>
              <w:noProof/>
              <w:lang w:eastAsia="fr-FR"/>
            </w:rPr>
          </w:pPr>
          <w:hyperlink w:anchor="_Toc204593344" w:history="1">
            <w:r w:rsidR="003A07C5" w:rsidRPr="001D0B19">
              <w:rPr>
                <w:rStyle w:val="Lienhypertexte"/>
                <w:noProof/>
                <w14:scene3d>
                  <w14:camera w14:prst="orthographicFront"/>
                  <w14:lightRig w14:rig="threePt" w14:dir="t">
                    <w14:rot w14:lat="0" w14:lon="0" w14:rev="0"/>
                  </w14:lightRig>
                </w14:scene3d>
              </w:rPr>
              <w:t>16.3.1</w:t>
            </w:r>
            <w:r w:rsidR="003A07C5">
              <w:rPr>
                <w:rFonts w:eastAsiaTheme="minorEastAsia"/>
                <w:noProof/>
                <w:lang w:eastAsia="fr-FR"/>
              </w:rPr>
              <w:tab/>
            </w:r>
            <w:r w:rsidR="003A07C5" w:rsidRPr="001D0B19">
              <w:rPr>
                <w:rStyle w:val="Lienhypertexte"/>
                <w:noProof/>
              </w:rPr>
              <w:t>Les consommables et/ou pièces détachées non listés dans l’annexe financière, et nécessaires au bon fonctionnement de l’équipement mis à disposition, seront considérés comme gratuits et inclus dans la mise à disposition.</w:t>
            </w:r>
            <w:r w:rsidR="003A07C5">
              <w:rPr>
                <w:noProof/>
                <w:webHidden/>
              </w:rPr>
              <w:tab/>
            </w:r>
            <w:r w:rsidR="003A07C5">
              <w:rPr>
                <w:noProof/>
                <w:webHidden/>
              </w:rPr>
              <w:fldChar w:fldCharType="begin"/>
            </w:r>
            <w:r w:rsidR="003A07C5">
              <w:rPr>
                <w:noProof/>
                <w:webHidden/>
              </w:rPr>
              <w:instrText xml:space="preserve"> PAGEREF _Toc204593344 \h </w:instrText>
            </w:r>
            <w:r w:rsidR="003A07C5">
              <w:rPr>
                <w:noProof/>
                <w:webHidden/>
              </w:rPr>
            </w:r>
            <w:r w:rsidR="003A07C5">
              <w:rPr>
                <w:noProof/>
                <w:webHidden/>
              </w:rPr>
              <w:fldChar w:fldCharType="separate"/>
            </w:r>
            <w:r w:rsidR="00292913">
              <w:rPr>
                <w:noProof/>
                <w:webHidden/>
              </w:rPr>
              <w:t>36</w:t>
            </w:r>
            <w:r w:rsidR="003A07C5">
              <w:rPr>
                <w:noProof/>
                <w:webHidden/>
              </w:rPr>
              <w:fldChar w:fldCharType="end"/>
            </w:r>
          </w:hyperlink>
        </w:p>
        <w:p w14:paraId="57AB3CFA" w14:textId="06A51091" w:rsidR="003A07C5" w:rsidRDefault="004D3035">
          <w:pPr>
            <w:pStyle w:val="TM2"/>
            <w:rPr>
              <w:rFonts w:eastAsiaTheme="minorEastAsia"/>
              <w:noProof/>
              <w:lang w:eastAsia="fr-FR"/>
            </w:rPr>
          </w:pPr>
          <w:hyperlink w:anchor="_Toc204593345" w:history="1">
            <w:r w:rsidR="003A07C5" w:rsidRPr="001D0B19">
              <w:rPr>
                <w:rStyle w:val="Lienhypertexte"/>
                <w:rFonts w:ascii="Arial" w:hAnsi="Arial" w:cs="Arial"/>
                <w:noProof/>
                <w14:scene3d>
                  <w14:camera w14:prst="orthographicFront"/>
                  <w14:lightRig w14:rig="threePt" w14:dir="t">
                    <w14:rot w14:lat="0" w14:lon="0" w14:rev="0"/>
                  </w14:lightRig>
                </w14:scene3d>
              </w:rPr>
              <w:t>16.4</w:t>
            </w:r>
            <w:r w:rsidR="003A07C5">
              <w:rPr>
                <w:rFonts w:eastAsiaTheme="minorEastAsia"/>
                <w:noProof/>
                <w:lang w:eastAsia="fr-FR"/>
              </w:rPr>
              <w:tab/>
            </w:r>
            <w:r w:rsidR="003A07C5" w:rsidRPr="001D0B19">
              <w:rPr>
                <w:rStyle w:val="Lienhypertexte"/>
                <w:rFonts w:ascii="Arial" w:hAnsi="Arial" w:cs="Arial"/>
                <w:noProof/>
              </w:rPr>
              <w:t>Variation des prix</w:t>
            </w:r>
            <w:r w:rsidR="003A07C5">
              <w:rPr>
                <w:noProof/>
                <w:webHidden/>
              </w:rPr>
              <w:tab/>
            </w:r>
            <w:r w:rsidR="003A07C5">
              <w:rPr>
                <w:noProof/>
                <w:webHidden/>
              </w:rPr>
              <w:fldChar w:fldCharType="begin"/>
            </w:r>
            <w:r w:rsidR="003A07C5">
              <w:rPr>
                <w:noProof/>
                <w:webHidden/>
              </w:rPr>
              <w:instrText xml:space="preserve"> PAGEREF _Toc204593345 \h </w:instrText>
            </w:r>
            <w:r w:rsidR="003A07C5">
              <w:rPr>
                <w:noProof/>
                <w:webHidden/>
              </w:rPr>
            </w:r>
            <w:r w:rsidR="003A07C5">
              <w:rPr>
                <w:noProof/>
                <w:webHidden/>
              </w:rPr>
              <w:fldChar w:fldCharType="separate"/>
            </w:r>
            <w:r w:rsidR="00292913">
              <w:rPr>
                <w:noProof/>
                <w:webHidden/>
              </w:rPr>
              <w:t>36</w:t>
            </w:r>
            <w:r w:rsidR="003A07C5">
              <w:rPr>
                <w:noProof/>
                <w:webHidden/>
              </w:rPr>
              <w:fldChar w:fldCharType="end"/>
            </w:r>
          </w:hyperlink>
        </w:p>
        <w:p w14:paraId="5F4F31F0" w14:textId="184684DA" w:rsidR="003A07C5" w:rsidRDefault="004D3035">
          <w:pPr>
            <w:pStyle w:val="TM2"/>
            <w:rPr>
              <w:rFonts w:eastAsiaTheme="minorEastAsia"/>
              <w:noProof/>
              <w:lang w:eastAsia="fr-FR"/>
            </w:rPr>
          </w:pPr>
          <w:hyperlink w:anchor="_Toc204593346" w:history="1">
            <w:r w:rsidR="003A07C5" w:rsidRPr="001D0B19">
              <w:rPr>
                <w:rStyle w:val="Lienhypertexte"/>
                <w:rFonts w:ascii="Arial" w:hAnsi="Arial" w:cs="Arial"/>
                <w:noProof/>
                <w14:scene3d>
                  <w14:camera w14:prst="orthographicFront"/>
                  <w14:lightRig w14:rig="threePt" w14:dir="t">
                    <w14:rot w14:lat="0" w14:lon="0" w14:rev="0"/>
                  </w14:lightRig>
                </w14:scene3d>
              </w:rPr>
              <w:t>16.5</w:t>
            </w:r>
            <w:r w:rsidR="003A07C5">
              <w:rPr>
                <w:rFonts w:eastAsiaTheme="minorEastAsia"/>
                <w:noProof/>
                <w:lang w:eastAsia="fr-FR"/>
              </w:rPr>
              <w:tab/>
            </w:r>
            <w:r w:rsidR="003A07C5" w:rsidRPr="001D0B19">
              <w:rPr>
                <w:rStyle w:val="Lienhypertexte"/>
                <w:rFonts w:ascii="Arial" w:hAnsi="Arial" w:cs="Arial"/>
                <w:noProof/>
              </w:rPr>
              <w:t>Clause butoir</w:t>
            </w:r>
            <w:r w:rsidR="003A07C5">
              <w:rPr>
                <w:noProof/>
                <w:webHidden/>
              </w:rPr>
              <w:tab/>
            </w:r>
            <w:r w:rsidR="003A07C5">
              <w:rPr>
                <w:noProof/>
                <w:webHidden/>
              </w:rPr>
              <w:fldChar w:fldCharType="begin"/>
            </w:r>
            <w:r w:rsidR="003A07C5">
              <w:rPr>
                <w:noProof/>
                <w:webHidden/>
              </w:rPr>
              <w:instrText xml:space="preserve"> PAGEREF _Toc204593346 \h </w:instrText>
            </w:r>
            <w:r w:rsidR="003A07C5">
              <w:rPr>
                <w:noProof/>
                <w:webHidden/>
              </w:rPr>
            </w:r>
            <w:r w:rsidR="003A07C5">
              <w:rPr>
                <w:noProof/>
                <w:webHidden/>
              </w:rPr>
              <w:fldChar w:fldCharType="separate"/>
            </w:r>
            <w:r w:rsidR="00292913">
              <w:rPr>
                <w:noProof/>
                <w:webHidden/>
              </w:rPr>
              <w:t>39</w:t>
            </w:r>
            <w:r w:rsidR="003A07C5">
              <w:rPr>
                <w:noProof/>
                <w:webHidden/>
              </w:rPr>
              <w:fldChar w:fldCharType="end"/>
            </w:r>
          </w:hyperlink>
        </w:p>
        <w:p w14:paraId="7C3BAC56" w14:textId="50958B99" w:rsidR="003A07C5" w:rsidRDefault="004D3035">
          <w:pPr>
            <w:pStyle w:val="TM2"/>
            <w:rPr>
              <w:rFonts w:eastAsiaTheme="minorEastAsia"/>
              <w:noProof/>
              <w:lang w:eastAsia="fr-FR"/>
            </w:rPr>
          </w:pPr>
          <w:hyperlink w:anchor="_Toc204593347" w:history="1">
            <w:r w:rsidR="003A07C5" w:rsidRPr="001D0B19">
              <w:rPr>
                <w:rStyle w:val="Lienhypertexte"/>
                <w:rFonts w:ascii="Arial" w:hAnsi="Arial" w:cs="Arial"/>
                <w:noProof/>
                <w14:scene3d>
                  <w14:camera w14:prst="orthographicFront"/>
                  <w14:lightRig w14:rig="threePt" w14:dir="t">
                    <w14:rot w14:lat="0" w14:lon="0" w14:rev="0"/>
                  </w14:lightRig>
                </w14:scene3d>
              </w:rPr>
              <w:t>16.6</w:t>
            </w:r>
            <w:r w:rsidR="003A07C5">
              <w:rPr>
                <w:rFonts w:eastAsiaTheme="minorEastAsia"/>
                <w:noProof/>
                <w:lang w:eastAsia="fr-FR"/>
              </w:rPr>
              <w:tab/>
            </w:r>
            <w:r w:rsidR="003A07C5" w:rsidRPr="001D0B19">
              <w:rPr>
                <w:rStyle w:val="Lienhypertexte"/>
                <w:rFonts w:ascii="Arial" w:hAnsi="Arial" w:cs="Arial"/>
                <w:noProof/>
              </w:rPr>
              <w:t>Clause de prix promotionnel</w:t>
            </w:r>
            <w:r w:rsidR="003A07C5">
              <w:rPr>
                <w:noProof/>
                <w:webHidden/>
              </w:rPr>
              <w:tab/>
            </w:r>
            <w:r w:rsidR="003A07C5">
              <w:rPr>
                <w:noProof/>
                <w:webHidden/>
              </w:rPr>
              <w:fldChar w:fldCharType="begin"/>
            </w:r>
            <w:r w:rsidR="003A07C5">
              <w:rPr>
                <w:noProof/>
                <w:webHidden/>
              </w:rPr>
              <w:instrText xml:space="preserve"> PAGEREF _Toc204593347 \h </w:instrText>
            </w:r>
            <w:r w:rsidR="003A07C5">
              <w:rPr>
                <w:noProof/>
                <w:webHidden/>
              </w:rPr>
            </w:r>
            <w:r w:rsidR="003A07C5">
              <w:rPr>
                <w:noProof/>
                <w:webHidden/>
              </w:rPr>
              <w:fldChar w:fldCharType="separate"/>
            </w:r>
            <w:r w:rsidR="00292913">
              <w:rPr>
                <w:noProof/>
                <w:webHidden/>
              </w:rPr>
              <w:t>39</w:t>
            </w:r>
            <w:r w:rsidR="003A07C5">
              <w:rPr>
                <w:noProof/>
                <w:webHidden/>
              </w:rPr>
              <w:fldChar w:fldCharType="end"/>
            </w:r>
          </w:hyperlink>
        </w:p>
        <w:p w14:paraId="184F4B84" w14:textId="27B55A29" w:rsidR="003A07C5" w:rsidRDefault="004D3035">
          <w:pPr>
            <w:pStyle w:val="TM2"/>
            <w:rPr>
              <w:rFonts w:eastAsiaTheme="minorEastAsia"/>
              <w:noProof/>
              <w:lang w:eastAsia="fr-FR"/>
            </w:rPr>
          </w:pPr>
          <w:hyperlink w:anchor="_Toc204593348" w:history="1">
            <w:r w:rsidR="003A07C5" w:rsidRPr="001D0B19">
              <w:rPr>
                <w:rStyle w:val="Lienhypertexte"/>
                <w:rFonts w:ascii="Arial" w:hAnsi="Arial" w:cs="Arial"/>
                <w:noProof/>
                <w14:scene3d>
                  <w14:camera w14:prst="orthographicFront"/>
                  <w14:lightRig w14:rig="threePt" w14:dir="t">
                    <w14:rot w14:lat="0" w14:lon="0" w14:rev="0"/>
                  </w14:lightRig>
                </w14:scene3d>
              </w:rPr>
              <w:t>16.7</w:t>
            </w:r>
            <w:r w:rsidR="003A07C5">
              <w:rPr>
                <w:rFonts w:eastAsiaTheme="minorEastAsia"/>
                <w:noProof/>
                <w:lang w:eastAsia="fr-FR"/>
              </w:rPr>
              <w:tab/>
            </w:r>
            <w:r w:rsidR="003A07C5" w:rsidRPr="001D0B19">
              <w:rPr>
                <w:rStyle w:val="Lienhypertexte"/>
                <w:rFonts w:ascii="Arial" w:hAnsi="Arial" w:cs="Arial"/>
                <w:noProof/>
              </w:rPr>
              <w:t>Remises</w:t>
            </w:r>
            <w:r w:rsidR="003A07C5">
              <w:rPr>
                <w:noProof/>
                <w:webHidden/>
              </w:rPr>
              <w:tab/>
            </w:r>
            <w:r w:rsidR="003A07C5">
              <w:rPr>
                <w:noProof/>
                <w:webHidden/>
              </w:rPr>
              <w:fldChar w:fldCharType="begin"/>
            </w:r>
            <w:r w:rsidR="003A07C5">
              <w:rPr>
                <w:noProof/>
                <w:webHidden/>
              </w:rPr>
              <w:instrText xml:space="preserve"> PAGEREF _Toc204593348 \h </w:instrText>
            </w:r>
            <w:r w:rsidR="003A07C5">
              <w:rPr>
                <w:noProof/>
                <w:webHidden/>
              </w:rPr>
            </w:r>
            <w:r w:rsidR="003A07C5">
              <w:rPr>
                <w:noProof/>
                <w:webHidden/>
              </w:rPr>
              <w:fldChar w:fldCharType="separate"/>
            </w:r>
            <w:r w:rsidR="00292913">
              <w:rPr>
                <w:noProof/>
                <w:webHidden/>
              </w:rPr>
              <w:t>39</w:t>
            </w:r>
            <w:r w:rsidR="003A07C5">
              <w:rPr>
                <w:noProof/>
                <w:webHidden/>
              </w:rPr>
              <w:fldChar w:fldCharType="end"/>
            </w:r>
          </w:hyperlink>
        </w:p>
        <w:p w14:paraId="3510CC90" w14:textId="75C4BA11" w:rsidR="003A07C5" w:rsidRDefault="004D3035">
          <w:pPr>
            <w:pStyle w:val="TM3"/>
            <w:tabs>
              <w:tab w:val="left" w:pos="1320"/>
              <w:tab w:val="right" w:leader="dot" w:pos="9062"/>
            </w:tabs>
            <w:rPr>
              <w:rFonts w:eastAsiaTheme="minorEastAsia"/>
              <w:noProof/>
              <w:lang w:eastAsia="fr-FR"/>
            </w:rPr>
          </w:pPr>
          <w:hyperlink w:anchor="_Toc204593349" w:history="1">
            <w:r w:rsidR="003A07C5" w:rsidRPr="001D0B19">
              <w:rPr>
                <w:rStyle w:val="Lienhypertexte"/>
                <w:rFonts w:ascii="Arial" w:hAnsi="Arial" w:cs="Arial"/>
                <w:noProof/>
                <w14:scene3d>
                  <w14:camera w14:prst="orthographicFront"/>
                  <w14:lightRig w14:rig="threePt" w14:dir="t">
                    <w14:rot w14:lat="0" w14:lon="0" w14:rev="0"/>
                  </w14:lightRig>
                </w14:scene3d>
              </w:rPr>
              <w:t>16.7.1</w:t>
            </w:r>
            <w:r w:rsidR="003A07C5">
              <w:rPr>
                <w:rFonts w:eastAsiaTheme="minorEastAsia"/>
                <w:noProof/>
                <w:lang w:eastAsia="fr-FR"/>
              </w:rPr>
              <w:tab/>
            </w:r>
            <w:r w:rsidR="003A07C5" w:rsidRPr="001D0B19">
              <w:rPr>
                <w:rStyle w:val="Lienhypertexte"/>
                <w:rFonts w:ascii="Arial" w:hAnsi="Arial" w:cs="Arial"/>
                <w:noProof/>
              </w:rPr>
              <w:t>Remises complémentaires</w:t>
            </w:r>
            <w:r w:rsidR="003A07C5">
              <w:rPr>
                <w:noProof/>
                <w:webHidden/>
              </w:rPr>
              <w:tab/>
            </w:r>
            <w:r w:rsidR="003A07C5">
              <w:rPr>
                <w:noProof/>
                <w:webHidden/>
              </w:rPr>
              <w:fldChar w:fldCharType="begin"/>
            </w:r>
            <w:r w:rsidR="003A07C5">
              <w:rPr>
                <w:noProof/>
                <w:webHidden/>
              </w:rPr>
              <w:instrText xml:space="preserve"> PAGEREF _Toc204593349 \h </w:instrText>
            </w:r>
            <w:r w:rsidR="003A07C5">
              <w:rPr>
                <w:noProof/>
                <w:webHidden/>
              </w:rPr>
            </w:r>
            <w:r w:rsidR="003A07C5">
              <w:rPr>
                <w:noProof/>
                <w:webHidden/>
              </w:rPr>
              <w:fldChar w:fldCharType="separate"/>
            </w:r>
            <w:r w:rsidR="00292913">
              <w:rPr>
                <w:noProof/>
                <w:webHidden/>
              </w:rPr>
              <w:t>39</w:t>
            </w:r>
            <w:r w:rsidR="003A07C5">
              <w:rPr>
                <w:noProof/>
                <w:webHidden/>
              </w:rPr>
              <w:fldChar w:fldCharType="end"/>
            </w:r>
          </w:hyperlink>
        </w:p>
        <w:p w14:paraId="60848056" w14:textId="37239A13" w:rsidR="003A07C5" w:rsidRDefault="004D3035">
          <w:pPr>
            <w:pStyle w:val="TM1"/>
            <w:tabs>
              <w:tab w:val="left" w:pos="660"/>
              <w:tab w:val="right" w:leader="dot" w:pos="9062"/>
            </w:tabs>
            <w:rPr>
              <w:rFonts w:eastAsiaTheme="minorEastAsia"/>
              <w:noProof/>
              <w:lang w:eastAsia="fr-FR"/>
            </w:rPr>
          </w:pPr>
          <w:hyperlink w:anchor="_Toc204593350" w:history="1">
            <w:r w:rsidR="003A07C5" w:rsidRPr="001D0B19">
              <w:rPr>
                <w:rStyle w:val="Lienhypertexte"/>
                <w:rFonts w:ascii="Arial" w:eastAsia="Times New Roman" w:hAnsi="Arial" w:cs="Arial"/>
                <w:noProof/>
                <w14:scene3d>
                  <w14:camera w14:prst="orthographicFront"/>
                  <w14:lightRig w14:rig="threePt" w14:dir="t">
                    <w14:rot w14:lat="0" w14:lon="0" w14:rev="0"/>
                  </w14:lightRig>
                </w14:scene3d>
              </w:rPr>
              <w:t>17</w:t>
            </w:r>
            <w:r w:rsidR="003A07C5">
              <w:rPr>
                <w:rFonts w:eastAsiaTheme="minorEastAsia"/>
                <w:noProof/>
                <w:lang w:eastAsia="fr-FR"/>
              </w:rPr>
              <w:tab/>
            </w:r>
            <w:r w:rsidR="003A07C5" w:rsidRPr="001D0B19">
              <w:rPr>
                <w:rStyle w:val="Lienhypertexte"/>
                <w:rFonts w:ascii="Arial" w:eastAsia="Times New Roman" w:hAnsi="Arial" w:cs="Arial"/>
                <w:noProof/>
                <w:kern w:val="36"/>
              </w:rPr>
              <w:t>Commandes complémentaires sur catalogues et/ou sur devis</w:t>
            </w:r>
            <w:r w:rsidR="003A07C5">
              <w:rPr>
                <w:noProof/>
                <w:webHidden/>
              </w:rPr>
              <w:tab/>
            </w:r>
            <w:r w:rsidR="003A07C5">
              <w:rPr>
                <w:noProof/>
                <w:webHidden/>
              </w:rPr>
              <w:fldChar w:fldCharType="begin"/>
            </w:r>
            <w:r w:rsidR="003A07C5">
              <w:rPr>
                <w:noProof/>
                <w:webHidden/>
              </w:rPr>
              <w:instrText xml:space="preserve"> PAGEREF _Toc204593350 \h </w:instrText>
            </w:r>
            <w:r w:rsidR="003A07C5">
              <w:rPr>
                <w:noProof/>
                <w:webHidden/>
              </w:rPr>
            </w:r>
            <w:r w:rsidR="003A07C5">
              <w:rPr>
                <w:noProof/>
                <w:webHidden/>
              </w:rPr>
              <w:fldChar w:fldCharType="separate"/>
            </w:r>
            <w:r w:rsidR="00292913">
              <w:rPr>
                <w:noProof/>
                <w:webHidden/>
              </w:rPr>
              <w:t>39</w:t>
            </w:r>
            <w:r w:rsidR="003A07C5">
              <w:rPr>
                <w:noProof/>
                <w:webHidden/>
              </w:rPr>
              <w:fldChar w:fldCharType="end"/>
            </w:r>
          </w:hyperlink>
        </w:p>
        <w:p w14:paraId="563C3CC8" w14:textId="3DFD3E0D" w:rsidR="003A07C5" w:rsidRDefault="004D3035">
          <w:pPr>
            <w:pStyle w:val="TM1"/>
            <w:tabs>
              <w:tab w:val="left" w:pos="660"/>
              <w:tab w:val="right" w:leader="dot" w:pos="9062"/>
            </w:tabs>
            <w:rPr>
              <w:rFonts w:eastAsiaTheme="minorEastAsia"/>
              <w:noProof/>
              <w:lang w:eastAsia="fr-FR"/>
            </w:rPr>
          </w:pPr>
          <w:hyperlink w:anchor="_Toc204593351" w:history="1">
            <w:r w:rsidR="003A07C5" w:rsidRPr="001D0B19">
              <w:rPr>
                <w:rStyle w:val="Lienhypertexte"/>
                <w:rFonts w:ascii="Arial" w:hAnsi="Arial" w:cs="Arial"/>
                <w:noProof/>
                <w14:scene3d>
                  <w14:camera w14:prst="orthographicFront"/>
                  <w14:lightRig w14:rig="threePt" w14:dir="t">
                    <w14:rot w14:lat="0" w14:lon="0" w14:rev="0"/>
                  </w14:lightRig>
                </w14:scene3d>
              </w:rPr>
              <w:t>18</w:t>
            </w:r>
            <w:r w:rsidR="003A07C5">
              <w:rPr>
                <w:rFonts w:eastAsiaTheme="minorEastAsia"/>
                <w:noProof/>
                <w:lang w:eastAsia="fr-FR"/>
              </w:rPr>
              <w:tab/>
            </w:r>
            <w:r w:rsidR="003A07C5" w:rsidRPr="001D0B19">
              <w:rPr>
                <w:rStyle w:val="Lienhypertexte"/>
                <w:rFonts w:ascii="Arial" w:hAnsi="Arial" w:cs="Arial"/>
                <w:noProof/>
              </w:rPr>
              <w:t>Clauses de financement et de sûreté</w:t>
            </w:r>
            <w:r w:rsidR="003A07C5">
              <w:rPr>
                <w:noProof/>
                <w:webHidden/>
              </w:rPr>
              <w:tab/>
            </w:r>
            <w:r w:rsidR="003A07C5">
              <w:rPr>
                <w:noProof/>
                <w:webHidden/>
              </w:rPr>
              <w:fldChar w:fldCharType="begin"/>
            </w:r>
            <w:r w:rsidR="003A07C5">
              <w:rPr>
                <w:noProof/>
                <w:webHidden/>
              </w:rPr>
              <w:instrText xml:space="preserve"> PAGEREF _Toc204593351 \h </w:instrText>
            </w:r>
            <w:r w:rsidR="003A07C5">
              <w:rPr>
                <w:noProof/>
                <w:webHidden/>
              </w:rPr>
            </w:r>
            <w:r w:rsidR="003A07C5">
              <w:rPr>
                <w:noProof/>
                <w:webHidden/>
              </w:rPr>
              <w:fldChar w:fldCharType="separate"/>
            </w:r>
            <w:r w:rsidR="00292913">
              <w:rPr>
                <w:noProof/>
                <w:webHidden/>
              </w:rPr>
              <w:t>40</w:t>
            </w:r>
            <w:r w:rsidR="003A07C5">
              <w:rPr>
                <w:noProof/>
                <w:webHidden/>
              </w:rPr>
              <w:fldChar w:fldCharType="end"/>
            </w:r>
          </w:hyperlink>
        </w:p>
        <w:p w14:paraId="5FF4A0D1" w14:textId="03415433" w:rsidR="003A07C5" w:rsidRDefault="004D3035">
          <w:pPr>
            <w:pStyle w:val="TM1"/>
            <w:tabs>
              <w:tab w:val="left" w:pos="660"/>
              <w:tab w:val="right" w:leader="dot" w:pos="9062"/>
            </w:tabs>
            <w:rPr>
              <w:rFonts w:eastAsiaTheme="minorEastAsia"/>
              <w:noProof/>
              <w:lang w:eastAsia="fr-FR"/>
            </w:rPr>
          </w:pPr>
          <w:hyperlink w:anchor="_Toc204593352" w:history="1">
            <w:r w:rsidR="003A07C5" w:rsidRPr="001D0B19">
              <w:rPr>
                <w:rStyle w:val="Lienhypertexte"/>
                <w:rFonts w:ascii="Arial" w:hAnsi="Arial" w:cs="Arial"/>
                <w:noProof/>
                <w14:scene3d>
                  <w14:camera w14:prst="orthographicFront"/>
                  <w14:lightRig w14:rig="threePt" w14:dir="t">
                    <w14:rot w14:lat="0" w14:lon="0" w14:rev="0"/>
                  </w14:lightRig>
                </w14:scene3d>
              </w:rPr>
              <w:t>19</w:t>
            </w:r>
            <w:r w:rsidR="003A07C5">
              <w:rPr>
                <w:rFonts w:eastAsiaTheme="minorEastAsia"/>
                <w:noProof/>
                <w:lang w:eastAsia="fr-FR"/>
              </w:rPr>
              <w:tab/>
            </w:r>
            <w:r w:rsidR="003A07C5" w:rsidRPr="001D0B19">
              <w:rPr>
                <w:rStyle w:val="Lienhypertexte"/>
                <w:rFonts w:ascii="Arial" w:hAnsi="Arial" w:cs="Arial"/>
                <w:noProof/>
              </w:rPr>
              <w:t>Modalités de règlement du marché</w:t>
            </w:r>
            <w:r w:rsidR="003A07C5">
              <w:rPr>
                <w:noProof/>
                <w:webHidden/>
              </w:rPr>
              <w:tab/>
            </w:r>
            <w:r w:rsidR="003A07C5">
              <w:rPr>
                <w:noProof/>
                <w:webHidden/>
              </w:rPr>
              <w:fldChar w:fldCharType="begin"/>
            </w:r>
            <w:r w:rsidR="003A07C5">
              <w:rPr>
                <w:noProof/>
                <w:webHidden/>
              </w:rPr>
              <w:instrText xml:space="preserve"> PAGEREF _Toc204593352 \h </w:instrText>
            </w:r>
            <w:r w:rsidR="003A07C5">
              <w:rPr>
                <w:noProof/>
                <w:webHidden/>
              </w:rPr>
            </w:r>
            <w:r w:rsidR="003A07C5">
              <w:rPr>
                <w:noProof/>
                <w:webHidden/>
              </w:rPr>
              <w:fldChar w:fldCharType="separate"/>
            </w:r>
            <w:r w:rsidR="00292913">
              <w:rPr>
                <w:noProof/>
                <w:webHidden/>
              </w:rPr>
              <w:t>40</w:t>
            </w:r>
            <w:r w:rsidR="003A07C5">
              <w:rPr>
                <w:noProof/>
                <w:webHidden/>
              </w:rPr>
              <w:fldChar w:fldCharType="end"/>
            </w:r>
          </w:hyperlink>
        </w:p>
        <w:p w14:paraId="46CA5BCD" w14:textId="6C319FA3" w:rsidR="003A07C5" w:rsidRDefault="004D3035">
          <w:pPr>
            <w:pStyle w:val="TM2"/>
            <w:rPr>
              <w:rFonts w:eastAsiaTheme="minorEastAsia"/>
              <w:noProof/>
              <w:lang w:eastAsia="fr-FR"/>
            </w:rPr>
          </w:pPr>
          <w:hyperlink w:anchor="_Toc204593353" w:history="1">
            <w:r w:rsidR="003A07C5" w:rsidRPr="001D0B19">
              <w:rPr>
                <w:rStyle w:val="Lienhypertexte"/>
                <w:rFonts w:ascii="Arial" w:hAnsi="Arial" w:cs="Arial"/>
                <w:noProof/>
                <w14:scene3d>
                  <w14:camera w14:prst="orthographicFront"/>
                  <w14:lightRig w14:rig="threePt" w14:dir="t">
                    <w14:rot w14:lat="0" w14:lon="0" w14:rev="0"/>
                  </w14:lightRig>
                </w14:scene3d>
              </w:rPr>
              <w:t>19.1</w:t>
            </w:r>
            <w:r w:rsidR="003A07C5">
              <w:rPr>
                <w:rFonts w:eastAsiaTheme="minorEastAsia"/>
                <w:noProof/>
                <w:lang w:eastAsia="fr-FR"/>
              </w:rPr>
              <w:tab/>
            </w:r>
            <w:r w:rsidR="003A07C5" w:rsidRPr="001D0B19">
              <w:rPr>
                <w:rStyle w:val="Lienhypertexte"/>
                <w:rFonts w:ascii="Arial" w:hAnsi="Arial" w:cs="Arial"/>
                <w:noProof/>
              </w:rPr>
              <w:t>Mode de règlement</w:t>
            </w:r>
            <w:r w:rsidR="003A07C5">
              <w:rPr>
                <w:noProof/>
                <w:webHidden/>
              </w:rPr>
              <w:tab/>
            </w:r>
            <w:r w:rsidR="003A07C5">
              <w:rPr>
                <w:noProof/>
                <w:webHidden/>
              </w:rPr>
              <w:fldChar w:fldCharType="begin"/>
            </w:r>
            <w:r w:rsidR="003A07C5">
              <w:rPr>
                <w:noProof/>
                <w:webHidden/>
              </w:rPr>
              <w:instrText xml:space="preserve"> PAGEREF _Toc204593353 \h </w:instrText>
            </w:r>
            <w:r w:rsidR="003A07C5">
              <w:rPr>
                <w:noProof/>
                <w:webHidden/>
              </w:rPr>
            </w:r>
            <w:r w:rsidR="003A07C5">
              <w:rPr>
                <w:noProof/>
                <w:webHidden/>
              </w:rPr>
              <w:fldChar w:fldCharType="separate"/>
            </w:r>
            <w:r w:rsidR="00292913">
              <w:rPr>
                <w:noProof/>
                <w:webHidden/>
              </w:rPr>
              <w:t>40</w:t>
            </w:r>
            <w:r w:rsidR="003A07C5">
              <w:rPr>
                <w:noProof/>
                <w:webHidden/>
              </w:rPr>
              <w:fldChar w:fldCharType="end"/>
            </w:r>
          </w:hyperlink>
        </w:p>
        <w:p w14:paraId="5C309433" w14:textId="3BE04EC2" w:rsidR="003A07C5" w:rsidRDefault="004D3035">
          <w:pPr>
            <w:pStyle w:val="TM2"/>
            <w:rPr>
              <w:rFonts w:eastAsiaTheme="minorEastAsia"/>
              <w:noProof/>
              <w:lang w:eastAsia="fr-FR"/>
            </w:rPr>
          </w:pPr>
          <w:hyperlink w:anchor="_Toc204593354" w:history="1">
            <w:r w:rsidR="003A07C5" w:rsidRPr="001D0B19">
              <w:rPr>
                <w:rStyle w:val="Lienhypertexte"/>
                <w:rFonts w:ascii="Arial" w:hAnsi="Arial" w:cs="Arial"/>
                <w:noProof/>
                <w14:scene3d>
                  <w14:camera w14:prst="orthographicFront"/>
                  <w14:lightRig w14:rig="threePt" w14:dir="t">
                    <w14:rot w14:lat="0" w14:lon="0" w14:rev="0"/>
                  </w14:lightRig>
                </w14:scene3d>
              </w:rPr>
              <w:t>19.2</w:t>
            </w:r>
            <w:r w:rsidR="003A07C5">
              <w:rPr>
                <w:rFonts w:eastAsiaTheme="minorEastAsia"/>
                <w:noProof/>
                <w:lang w:eastAsia="fr-FR"/>
              </w:rPr>
              <w:tab/>
            </w:r>
            <w:r w:rsidR="003A07C5" w:rsidRPr="001D0B19">
              <w:rPr>
                <w:rStyle w:val="Lienhypertexte"/>
                <w:rFonts w:ascii="Arial" w:hAnsi="Arial" w:cs="Arial"/>
                <w:noProof/>
              </w:rPr>
              <w:t>Avance</w:t>
            </w:r>
            <w:r w:rsidR="003A07C5">
              <w:rPr>
                <w:noProof/>
                <w:webHidden/>
              </w:rPr>
              <w:tab/>
            </w:r>
            <w:r w:rsidR="003A07C5">
              <w:rPr>
                <w:noProof/>
                <w:webHidden/>
              </w:rPr>
              <w:fldChar w:fldCharType="begin"/>
            </w:r>
            <w:r w:rsidR="003A07C5">
              <w:rPr>
                <w:noProof/>
                <w:webHidden/>
              </w:rPr>
              <w:instrText xml:space="preserve"> PAGEREF _Toc204593354 \h </w:instrText>
            </w:r>
            <w:r w:rsidR="003A07C5">
              <w:rPr>
                <w:noProof/>
                <w:webHidden/>
              </w:rPr>
            </w:r>
            <w:r w:rsidR="003A07C5">
              <w:rPr>
                <w:noProof/>
                <w:webHidden/>
              </w:rPr>
              <w:fldChar w:fldCharType="separate"/>
            </w:r>
            <w:r w:rsidR="00292913">
              <w:rPr>
                <w:noProof/>
                <w:webHidden/>
              </w:rPr>
              <w:t>40</w:t>
            </w:r>
            <w:r w:rsidR="003A07C5">
              <w:rPr>
                <w:noProof/>
                <w:webHidden/>
              </w:rPr>
              <w:fldChar w:fldCharType="end"/>
            </w:r>
          </w:hyperlink>
        </w:p>
        <w:p w14:paraId="4EB2425E" w14:textId="7ECD2917" w:rsidR="003A07C5" w:rsidRDefault="004D3035">
          <w:pPr>
            <w:pStyle w:val="TM2"/>
            <w:rPr>
              <w:rFonts w:eastAsiaTheme="minorEastAsia"/>
              <w:noProof/>
              <w:lang w:eastAsia="fr-FR"/>
            </w:rPr>
          </w:pPr>
          <w:hyperlink w:anchor="_Toc204593355" w:history="1">
            <w:r w:rsidR="003A07C5" w:rsidRPr="001D0B19">
              <w:rPr>
                <w:rStyle w:val="Lienhypertexte"/>
                <w:rFonts w:ascii="Arial" w:hAnsi="Arial" w:cs="Arial"/>
                <w:noProof/>
                <w14:scene3d>
                  <w14:camera w14:prst="orthographicFront"/>
                  <w14:lightRig w14:rig="threePt" w14:dir="t">
                    <w14:rot w14:lat="0" w14:lon="0" w14:rev="0"/>
                  </w14:lightRig>
                </w14:scene3d>
              </w:rPr>
              <w:t>19.3</w:t>
            </w:r>
            <w:r w:rsidR="003A07C5">
              <w:rPr>
                <w:rFonts w:eastAsiaTheme="minorEastAsia"/>
                <w:noProof/>
                <w:lang w:eastAsia="fr-FR"/>
              </w:rPr>
              <w:tab/>
            </w:r>
            <w:r w:rsidR="003A07C5" w:rsidRPr="001D0B19">
              <w:rPr>
                <w:rStyle w:val="Lienhypertexte"/>
                <w:rFonts w:ascii="Arial" w:hAnsi="Arial" w:cs="Arial"/>
                <w:noProof/>
              </w:rPr>
              <w:t>Cession ou nantissement de créances</w:t>
            </w:r>
            <w:r w:rsidR="003A07C5">
              <w:rPr>
                <w:noProof/>
                <w:webHidden/>
              </w:rPr>
              <w:tab/>
            </w:r>
            <w:r w:rsidR="003A07C5">
              <w:rPr>
                <w:noProof/>
                <w:webHidden/>
              </w:rPr>
              <w:fldChar w:fldCharType="begin"/>
            </w:r>
            <w:r w:rsidR="003A07C5">
              <w:rPr>
                <w:noProof/>
                <w:webHidden/>
              </w:rPr>
              <w:instrText xml:space="preserve"> PAGEREF _Toc204593355 \h </w:instrText>
            </w:r>
            <w:r w:rsidR="003A07C5">
              <w:rPr>
                <w:noProof/>
                <w:webHidden/>
              </w:rPr>
            </w:r>
            <w:r w:rsidR="003A07C5">
              <w:rPr>
                <w:noProof/>
                <w:webHidden/>
              </w:rPr>
              <w:fldChar w:fldCharType="separate"/>
            </w:r>
            <w:r w:rsidR="00292913">
              <w:rPr>
                <w:noProof/>
                <w:webHidden/>
              </w:rPr>
              <w:t>41</w:t>
            </w:r>
            <w:r w:rsidR="003A07C5">
              <w:rPr>
                <w:noProof/>
                <w:webHidden/>
              </w:rPr>
              <w:fldChar w:fldCharType="end"/>
            </w:r>
          </w:hyperlink>
        </w:p>
        <w:p w14:paraId="27A8E1D2" w14:textId="7BF7D66C" w:rsidR="003A07C5" w:rsidRDefault="004D3035">
          <w:pPr>
            <w:pStyle w:val="TM2"/>
            <w:rPr>
              <w:rFonts w:eastAsiaTheme="minorEastAsia"/>
              <w:noProof/>
              <w:lang w:eastAsia="fr-FR"/>
            </w:rPr>
          </w:pPr>
          <w:hyperlink w:anchor="_Toc204593356" w:history="1">
            <w:r w:rsidR="003A07C5" w:rsidRPr="001D0B19">
              <w:rPr>
                <w:rStyle w:val="Lienhypertexte"/>
                <w:rFonts w:ascii="Arial" w:hAnsi="Arial" w:cs="Arial"/>
                <w:noProof/>
                <w14:scene3d>
                  <w14:camera w14:prst="orthographicFront"/>
                  <w14:lightRig w14:rig="threePt" w14:dir="t">
                    <w14:rot w14:lat="0" w14:lon="0" w14:rev="0"/>
                  </w14:lightRig>
                </w14:scene3d>
              </w:rPr>
              <w:t>19.4</w:t>
            </w:r>
            <w:r w:rsidR="003A07C5">
              <w:rPr>
                <w:rFonts w:eastAsiaTheme="minorEastAsia"/>
                <w:noProof/>
                <w:lang w:eastAsia="fr-FR"/>
              </w:rPr>
              <w:tab/>
            </w:r>
            <w:r w:rsidR="003A07C5" w:rsidRPr="001D0B19">
              <w:rPr>
                <w:rStyle w:val="Lienhypertexte"/>
                <w:rFonts w:ascii="Arial" w:hAnsi="Arial" w:cs="Arial"/>
                <w:noProof/>
              </w:rPr>
              <w:t>Paiement</w:t>
            </w:r>
            <w:r w:rsidR="003A07C5">
              <w:rPr>
                <w:noProof/>
                <w:webHidden/>
              </w:rPr>
              <w:tab/>
            </w:r>
            <w:r w:rsidR="003A07C5">
              <w:rPr>
                <w:noProof/>
                <w:webHidden/>
              </w:rPr>
              <w:fldChar w:fldCharType="begin"/>
            </w:r>
            <w:r w:rsidR="003A07C5">
              <w:rPr>
                <w:noProof/>
                <w:webHidden/>
              </w:rPr>
              <w:instrText xml:space="preserve"> PAGEREF _Toc204593356 \h </w:instrText>
            </w:r>
            <w:r w:rsidR="003A07C5">
              <w:rPr>
                <w:noProof/>
                <w:webHidden/>
              </w:rPr>
            </w:r>
            <w:r w:rsidR="003A07C5">
              <w:rPr>
                <w:noProof/>
                <w:webHidden/>
              </w:rPr>
              <w:fldChar w:fldCharType="separate"/>
            </w:r>
            <w:r w:rsidR="00292913">
              <w:rPr>
                <w:noProof/>
                <w:webHidden/>
              </w:rPr>
              <w:t>41</w:t>
            </w:r>
            <w:r w:rsidR="003A07C5">
              <w:rPr>
                <w:noProof/>
                <w:webHidden/>
              </w:rPr>
              <w:fldChar w:fldCharType="end"/>
            </w:r>
          </w:hyperlink>
        </w:p>
        <w:p w14:paraId="14EC0EAE" w14:textId="42C24DF3" w:rsidR="003A07C5" w:rsidRDefault="004D3035">
          <w:pPr>
            <w:pStyle w:val="TM3"/>
            <w:tabs>
              <w:tab w:val="left" w:pos="1320"/>
              <w:tab w:val="right" w:leader="dot" w:pos="9062"/>
            </w:tabs>
            <w:rPr>
              <w:rFonts w:eastAsiaTheme="minorEastAsia"/>
              <w:noProof/>
              <w:lang w:eastAsia="fr-FR"/>
            </w:rPr>
          </w:pPr>
          <w:hyperlink w:anchor="_Toc204593357" w:history="1">
            <w:r w:rsidR="003A07C5" w:rsidRPr="001D0B19">
              <w:rPr>
                <w:rStyle w:val="Lienhypertexte"/>
                <w:rFonts w:ascii="Arial" w:hAnsi="Arial" w:cs="Arial"/>
                <w:noProof/>
                <w14:scene3d>
                  <w14:camera w14:prst="orthographicFront"/>
                  <w14:lightRig w14:rig="threePt" w14:dir="t">
                    <w14:rot w14:lat="0" w14:lon="0" w14:rev="0"/>
                  </w14:lightRig>
                </w14:scene3d>
              </w:rPr>
              <w:t>19.4.1</w:t>
            </w:r>
            <w:r w:rsidR="003A07C5">
              <w:rPr>
                <w:rFonts w:eastAsiaTheme="minorEastAsia"/>
                <w:noProof/>
                <w:lang w:eastAsia="fr-FR"/>
              </w:rPr>
              <w:tab/>
            </w:r>
            <w:r w:rsidR="003A07C5" w:rsidRPr="001D0B19">
              <w:rPr>
                <w:rStyle w:val="Lienhypertexte"/>
                <w:rFonts w:ascii="Arial" w:hAnsi="Arial" w:cs="Arial"/>
                <w:noProof/>
              </w:rPr>
              <w:t>Répartition des paiements</w:t>
            </w:r>
            <w:r w:rsidR="003A07C5">
              <w:rPr>
                <w:noProof/>
                <w:webHidden/>
              </w:rPr>
              <w:tab/>
            </w:r>
            <w:r w:rsidR="003A07C5">
              <w:rPr>
                <w:noProof/>
                <w:webHidden/>
              </w:rPr>
              <w:fldChar w:fldCharType="begin"/>
            </w:r>
            <w:r w:rsidR="003A07C5">
              <w:rPr>
                <w:noProof/>
                <w:webHidden/>
              </w:rPr>
              <w:instrText xml:space="preserve"> PAGEREF _Toc204593357 \h </w:instrText>
            </w:r>
            <w:r w:rsidR="003A07C5">
              <w:rPr>
                <w:noProof/>
                <w:webHidden/>
              </w:rPr>
            </w:r>
            <w:r w:rsidR="003A07C5">
              <w:rPr>
                <w:noProof/>
                <w:webHidden/>
              </w:rPr>
              <w:fldChar w:fldCharType="separate"/>
            </w:r>
            <w:r w:rsidR="00292913">
              <w:rPr>
                <w:noProof/>
                <w:webHidden/>
              </w:rPr>
              <w:t>41</w:t>
            </w:r>
            <w:r w:rsidR="003A07C5">
              <w:rPr>
                <w:noProof/>
                <w:webHidden/>
              </w:rPr>
              <w:fldChar w:fldCharType="end"/>
            </w:r>
          </w:hyperlink>
        </w:p>
        <w:p w14:paraId="3EFBF770" w14:textId="1AEF8B29" w:rsidR="003A07C5" w:rsidRDefault="004D3035">
          <w:pPr>
            <w:pStyle w:val="TM3"/>
            <w:tabs>
              <w:tab w:val="left" w:pos="1320"/>
              <w:tab w:val="right" w:leader="dot" w:pos="9062"/>
            </w:tabs>
            <w:rPr>
              <w:rFonts w:eastAsiaTheme="minorEastAsia"/>
              <w:noProof/>
              <w:lang w:eastAsia="fr-FR"/>
            </w:rPr>
          </w:pPr>
          <w:hyperlink w:anchor="_Toc204593358" w:history="1">
            <w:r w:rsidR="003A07C5" w:rsidRPr="001D0B19">
              <w:rPr>
                <w:rStyle w:val="Lienhypertexte"/>
                <w:rFonts w:ascii="Arial" w:hAnsi="Arial" w:cs="Arial"/>
                <w:noProof/>
                <w14:scene3d>
                  <w14:camera w14:prst="orthographicFront"/>
                  <w14:lightRig w14:rig="threePt" w14:dir="t">
                    <w14:rot w14:lat="0" w14:lon="0" w14:rev="0"/>
                  </w14:lightRig>
                </w14:scene3d>
              </w:rPr>
              <w:t>19.4.2</w:t>
            </w:r>
            <w:r w:rsidR="003A07C5">
              <w:rPr>
                <w:rFonts w:eastAsiaTheme="minorEastAsia"/>
                <w:noProof/>
                <w:lang w:eastAsia="fr-FR"/>
              </w:rPr>
              <w:tab/>
            </w:r>
            <w:r w:rsidR="003A07C5" w:rsidRPr="001D0B19">
              <w:rPr>
                <w:rStyle w:val="Lienhypertexte"/>
                <w:rFonts w:ascii="Arial" w:hAnsi="Arial" w:cs="Arial"/>
                <w:noProof/>
              </w:rPr>
              <w:t>Présentation des factures électroniques</w:t>
            </w:r>
            <w:r w:rsidR="003A07C5">
              <w:rPr>
                <w:noProof/>
                <w:webHidden/>
              </w:rPr>
              <w:tab/>
            </w:r>
            <w:r w:rsidR="003A07C5">
              <w:rPr>
                <w:noProof/>
                <w:webHidden/>
              </w:rPr>
              <w:fldChar w:fldCharType="begin"/>
            </w:r>
            <w:r w:rsidR="003A07C5">
              <w:rPr>
                <w:noProof/>
                <w:webHidden/>
              </w:rPr>
              <w:instrText xml:space="preserve"> PAGEREF _Toc204593358 \h </w:instrText>
            </w:r>
            <w:r w:rsidR="003A07C5">
              <w:rPr>
                <w:noProof/>
                <w:webHidden/>
              </w:rPr>
            </w:r>
            <w:r w:rsidR="003A07C5">
              <w:rPr>
                <w:noProof/>
                <w:webHidden/>
              </w:rPr>
              <w:fldChar w:fldCharType="separate"/>
            </w:r>
            <w:r w:rsidR="00292913">
              <w:rPr>
                <w:noProof/>
                <w:webHidden/>
              </w:rPr>
              <w:t>41</w:t>
            </w:r>
            <w:r w:rsidR="003A07C5">
              <w:rPr>
                <w:noProof/>
                <w:webHidden/>
              </w:rPr>
              <w:fldChar w:fldCharType="end"/>
            </w:r>
          </w:hyperlink>
        </w:p>
        <w:p w14:paraId="63504F70" w14:textId="7526419B" w:rsidR="003A07C5" w:rsidRDefault="004D3035">
          <w:pPr>
            <w:pStyle w:val="TM3"/>
            <w:tabs>
              <w:tab w:val="left" w:pos="1320"/>
              <w:tab w:val="right" w:leader="dot" w:pos="9062"/>
            </w:tabs>
            <w:rPr>
              <w:rFonts w:eastAsiaTheme="minorEastAsia"/>
              <w:noProof/>
              <w:lang w:eastAsia="fr-FR"/>
            </w:rPr>
          </w:pPr>
          <w:hyperlink w:anchor="_Toc204593359" w:history="1">
            <w:r w:rsidR="003A07C5" w:rsidRPr="001D0B19">
              <w:rPr>
                <w:rStyle w:val="Lienhypertexte"/>
                <w:rFonts w:ascii="Arial" w:hAnsi="Arial" w:cs="Arial"/>
                <w:noProof/>
                <w14:scene3d>
                  <w14:camera w14:prst="orthographicFront"/>
                  <w14:lightRig w14:rig="threePt" w14:dir="t">
                    <w14:rot w14:lat="0" w14:lon="0" w14:rev="0"/>
                  </w14:lightRig>
                </w14:scene3d>
              </w:rPr>
              <w:t>19.4.3</w:t>
            </w:r>
            <w:r w:rsidR="003A07C5">
              <w:rPr>
                <w:rFonts w:eastAsiaTheme="minorEastAsia"/>
                <w:noProof/>
                <w:lang w:eastAsia="fr-FR"/>
              </w:rPr>
              <w:tab/>
            </w:r>
            <w:r w:rsidR="003A07C5" w:rsidRPr="001D0B19">
              <w:rPr>
                <w:rStyle w:val="Lienhypertexte"/>
                <w:rFonts w:ascii="Arial" w:hAnsi="Arial" w:cs="Arial"/>
                <w:noProof/>
              </w:rPr>
              <w:t>Mentions à faire figurer dans la facture</w:t>
            </w:r>
            <w:r w:rsidR="003A07C5">
              <w:rPr>
                <w:noProof/>
                <w:webHidden/>
              </w:rPr>
              <w:tab/>
            </w:r>
            <w:r w:rsidR="003A07C5">
              <w:rPr>
                <w:noProof/>
                <w:webHidden/>
              </w:rPr>
              <w:fldChar w:fldCharType="begin"/>
            </w:r>
            <w:r w:rsidR="003A07C5">
              <w:rPr>
                <w:noProof/>
                <w:webHidden/>
              </w:rPr>
              <w:instrText xml:space="preserve"> PAGEREF _Toc204593359 \h </w:instrText>
            </w:r>
            <w:r w:rsidR="003A07C5">
              <w:rPr>
                <w:noProof/>
                <w:webHidden/>
              </w:rPr>
            </w:r>
            <w:r w:rsidR="003A07C5">
              <w:rPr>
                <w:noProof/>
                <w:webHidden/>
              </w:rPr>
              <w:fldChar w:fldCharType="separate"/>
            </w:r>
            <w:r w:rsidR="00292913">
              <w:rPr>
                <w:noProof/>
                <w:webHidden/>
              </w:rPr>
              <w:t>42</w:t>
            </w:r>
            <w:r w:rsidR="003A07C5">
              <w:rPr>
                <w:noProof/>
                <w:webHidden/>
              </w:rPr>
              <w:fldChar w:fldCharType="end"/>
            </w:r>
          </w:hyperlink>
        </w:p>
        <w:p w14:paraId="1B046E08" w14:textId="10980695" w:rsidR="003A07C5" w:rsidRDefault="004D3035">
          <w:pPr>
            <w:pStyle w:val="TM3"/>
            <w:tabs>
              <w:tab w:val="left" w:pos="1320"/>
              <w:tab w:val="right" w:leader="dot" w:pos="9062"/>
            </w:tabs>
            <w:rPr>
              <w:rFonts w:eastAsiaTheme="minorEastAsia"/>
              <w:noProof/>
              <w:lang w:eastAsia="fr-FR"/>
            </w:rPr>
          </w:pPr>
          <w:hyperlink w:anchor="_Toc204593360" w:history="1">
            <w:r w:rsidR="003A07C5" w:rsidRPr="001D0B19">
              <w:rPr>
                <w:rStyle w:val="Lienhypertexte"/>
                <w:rFonts w:ascii="Arial" w:hAnsi="Arial" w:cs="Arial"/>
                <w:noProof/>
                <w14:scene3d>
                  <w14:camera w14:prst="orthographicFront"/>
                  <w14:lightRig w14:rig="threePt" w14:dir="t">
                    <w14:rot w14:lat="0" w14:lon="0" w14:rev="0"/>
                  </w14:lightRig>
                </w14:scene3d>
              </w:rPr>
              <w:t>19.4.4</w:t>
            </w:r>
            <w:r w:rsidR="003A07C5">
              <w:rPr>
                <w:rFonts w:eastAsiaTheme="minorEastAsia"/>
                <w:noProof/>
                <w:lang w:eastAsia="fr-FR"/>
              </w:rPr>
              <w:tab/>
            </w:r>
            <w:r w:rsidR="003A07C5" w:rsidRPr="001D0B19">
              <w:rPr>
                <w:rStyle w:val="Lienhypertexte"/>
                <w:rFonts w:ascii="Arial" w:hAnsi="Arial" w:cs="Arial"/>
                <w:noProof/>
              </w:rPr>
              <w:t>Traitement des factures</w:t>
            </w:r>
            <w:r w:rsidR="003A07C5">
              <w:rPr>
                <w:noProof/>
                <w:webHidden/>
              </w:rPr>
              <w:tab/>
            </w:r>
            <w:r w:rsidR="003A07C5">
              <w:rPr>
                <w:noProof/>
                <w:webHidden/>
              </w:rPr>
              <w:fldChar w:fldCharType="begin"/>
            </w:r>
            <w:r w:rsidR="003A07C5">
              <w:rPr>
                <w:noProof/>
                <w:webHidden/>
              </w:rPr>
              <w:instrText xml:space="preserve"> PAGEREF _Toc204593360 \h </w:instrText>
            </w:r>
            <w:r w:rsidR="003A07C5">
              <w:rPr>
                <w:noProof/>
                <w:webHidden/>
              </w:rPr>
            </w:r>
            <w:r w:rsidR="003A07C5">
              <w:rPr>
                <w:noProof/>
                <w:webHidden/>
              </w:rPr>
              <w:fldChar w:fldCharType="separate"/>
            </w:r>
            <w:r w:rsidR="00292913">
              <w:rPr>
                <w:noProof/>
                <w:webHidden/>
              </w:rPr>
              <w:t>42</w:t>
            </w:r>
            <w:r w:rsidR="003A07C5">
              <w:rPr>
                <w:noProof/>
                <w:webHidden/>
              </w:rPr>
              <w:fldChar w:fldCharType="end"/>
            </w:r>
          </w:hyperlink>
        </w:p>
        <w:p w14:paraId="13FDE36E" w14:textId="661CFF37" w:rsidR="003A07C5" w:rsidRDefault="004D3035">
          <w:pPr>
            <w:pStyle w:val="TM2"/>
            <w:rPr>
              <w:rFonts w:eastAsiaTheme="minorEastAsia"/>
              <w:noProof/>
              <w:lang w:eastAsia="fr-FR"/>
            </w:rPr>
          </w:pPr>
          <w:hyperlink w:anchor="_Toc204593361" w:history="1">
            <w:r w:rsidR="003A07C5" w:rsidRPr="001D0B19">
              <w:rPr>
                <w:rStyle w:val="Lienhypertexte"/>
                <w:rFonts w:ascii="Arial" w:hAnsi="Arial" w:cs="Arial"/>
                <w:noProof/>
                <w14:scene3d>
                  <w14:camera w14:prst="orthographicFront"/>
                  <w14:lightRig w14:rig="threePt" w14:dir="t">
                    <w14:rot w14:lat="0" w14:lon="0" w14:rev="0"/>
                  </w14:lightRig>
                </w14:scene3d>
              </w:rPr>
              <w:t>19.5</w:t>
            </w:r>
            <w:r w:rsidR="003A07C5">
              <w:rPr>
                <w:rFonts w:eastAsiaTheme="minorEastAsia"/>
                <w:noProof/>
                <w:lang w:eastAsia="fr-FR"/>
              </w:rPr>
              <w:tab/>
            </w:r>
            <w:r w:rsidR="003A07C5" w:rsidRPr="001D0B19">
              <w:rPr>
                <w:rStyle w:val="Lienhypertexte"/>
                <w:rFonts w:ascii="Arial" w:hAnsi="Arial" w:cs="Arial"/>
                <w:noProof/>
              </w:rPr>
              <w:t>Escompte</w:t>
            </w:r>
            <w:r w:rsidR="003A07C5">
              <w:rPr>
                <w:noProof/>
                <w:webHidden/>
              </w:rPr>
              <w:tab/>
            </w:r>
            <w:r w:rsidR="003A07C5">
              <w:rPr>
                <w:noProof/>
                <w:webHidden/>
              </w:rPr>
              <w:fldChar w:fldCharType="begin"/>
            </w:r>
            <w:r w:rsidR="003A07C5">
              <w:rPr>
                <w:noProof/>
                <w:webHidden/>
              </w:rPr>
              <w:instrText xml:space="preserve"> PAGEREF _Toc204593361 \h </w:instrText>
            </w:r>
            <w:r w:rsidR="003A07C5">
              <w:rPr>
                <w:noProof/>
                <w:webHidden/>
              </w:rPr>
            </w:r>
            <w:r w:rsidR="003A07C5">
              <w:rPr>
                <w:noProof/>
                <w:webHidden/>
              </w:rPr>
              <w:fldChar w:fldCharType="separate"/>
            </w:r>
            <w:r w:rsidR="00292913">
              <w:rPr>
                <w:noProof/>
                <w:webHidden/>
              </w:rPr>
              <w:t>43</w:t>
            </w:r>
            <w:r w:rsidR="003A07C5">
              <w:rPr>
                <w:noProof/>
                <w:webHidden/>
              </w:rPr>
              <w:fldChar w:fldCharType="end"/>
            </w:r>
          </w:hyperlink>
        </w:p>
        <w:p w14:paraId="0E0AA11F" w14:textId="6A0D3309" w:rsidR="003A07C5" w:rsidRDefault="004D3035">
          <w:pPr>
            <w:pStyle w:val="TM2"/>
            <w:rPr>
              <w:rFonts w:eastAsiaTheme="minorEastAsia"/>
              <w:noProof/>
              <w:lang w:eastAsia="fr-FR"/>
            </w:rPr>
          </w:pPr>
          <w:hyperlink w:anchor="_Toc204593362" w:history="1">
            <w:r w:rsidR="003A07C5" w:rsidRPr="001D0B19">
              <w:rPr>
                <w:rStyle w:val="Lienhypertexte"/>
                <w:rFonts w:ascii="Arial" w:hAnsi="Arial" w:cs="Arial"/>
                <w:noProof/>
                <w14:scene3d>
                  <w14:camera w14:prst="orthographicFront"/>
                  <w14:lightRig w14:rig="threePt" w14:dir="t">
                    <w14:rot w14:lat="0" w14:lon="0" w14:rev="0"/>
                  </w14:lightRig>
                </w14:scene3d>
              </w:rPr>
              <w:t>19.6</w:t>
            </w:r>
            <w:r w:rsidR="003A07C5">
              <w:rPr>
                <w:rFonts w:eastAsiaTheme="minorEastAsia"/>
                <w:noProof/>
                <w:lang w:eastAsia="fr-FR"/>
              </w:rPr>
              <w:tab/>
            </w:r>
            <w:r w:rsidR="003A07C5" w:rsidRPr="001D0B19">
              <w:rPr>
                <w:rStyle w:val="Lienhypertexte"/>
                <w:rFonts w:ascii="Arial" w:hAnsi="Arial" w:cs="Arial"/>
                <w:noProof/>
              </w:rPr>
              <w:t>Intérêts moratoires et indemnité forfaitaire pour frais de recouvrement</w:t>
            </w:r>
            <w:r w:rsidR="003A07C5">
              <w:rPr>
                <w:noProof/>
                <w:webHidden/>
              </w:rPr>
              <w:tab/>
            </w:r>
            <w:r w:rsidR="003A07C5">
              <w:rPr>
                <w:noProof/>
                <w:webHidden/>
              </w:rPr>
              <w:fldChar w:fldCharType="begin"/>
            </w:r>
            <w:r w:rsidR="003A07C5">
              <w:rPr>
                <w:noProof/>
                <w:webHidden/>
              </w:rPr>
              <w:instrText xml:space="preserve"> PAGEREF _Toc204593362 \h </w:instrText>
            </w:r>
            <w:r w:rsidR="003A07C5">
              <w:rPr>
                <w:noProof/>
                <w:webHidden/>
              </w:rPr>
            </w:r>
            <w:r w:rsidR="003A07C5">
              <w:rPr>
                <w:noProof/>
                <w:webHidden/>
              </w:rPr>
              <w:fldChar w:fldCharType="separate"/>
            </w:r>
            <w:r w:rsidR="00292913">
              <w:rPr>
                <w:noProof/>
                <w:webHidden/>
              </w:rPr>
              <w:t>43</w:t>
            </w:r>
            <w:r w:rsidR="003A07C5">
              <w:rPr>
                <w:noProof/>
                <w:webHidden/>
              </w:rPr>
              <w:fldChar w:fldCharType="end"/>
            </w:r>
          </w:hyperlink>
        </w:p>
        <w:p w14:paraId="48D3D18B" w14:textId="1E1F9B29" w:rsidR="003A07C5" w:rsidRDefault="004D3035">
          <w:pPr>
            <w:pStyle w:val="TM1"/>
            <w:tabs>
              <w:tab w:val="left" w:pos="660"/>
              <w:tab w:val="right" w:leader="dot" w:pos="9062"/>
            </w:tabs>
            <w:rPr>
              <w:rFonts w:eastAsiaTheme="minorEastAsia"/>
              <w:noProof/>
              <w:lang w:eastAsia="fr-FR"/>
            </w:rPr>
          </w:pPr>
          <w:hyperlink w:anchor="_Toc204593363" w:history="1">
            <w:r w:rsidR="003A07C5" w:rsidRPr="001D0B19">
              <w:rPr>
                <w:rStyle w:val="Lienhypertexte"/>
                <w:rFonts w:ascii="Arial" w:hAnsi="Arial" w:cs="Arial"/>
                <w:noProof/>
                <w14:scene3d>
                  <w14:camera w14:prst="orthographicFront"/>
                  <w14:lightRig w14:rig="threePt" w14:dir="t">
                    <w14:rot w14:lat="0" w14:lon="0" w14:rev="0"/>
                  </w14:lightRig>
                </w14:scene3d>
              </w:rPr>
              <w:t>20</w:t>
            </w:r>
            <w:r w:rsidR="003A07C5">
              <w:rPr>
                <w:rFonts w:eastAsiaTheme="minorEastAsia"/>
                <w:noProof/>
                <w:lang w:eastAsia="fr-FR"/>
              </w:rPr>
              <w:tab/>
            </w:r>
            <w:r w:rsidR="003A07C5" w:rsidRPr="001D0B19">
              <w:rPr>
                <w:rStyle w:val="Lienhypertexte"/>
                <w:rFonts w:ascii="Arial" w:hAnsi="Arial" w:cs="Arial"/>
                <w:noProof/>
              </w:rPr>
              <w:t>Pénalités</w:t>
            </w:r>
            <w:r w:rsidR="003A07C5">
              <w:rPr>
                <w:noProof/>
                <w:webHidden/>
              </w:rPr>
              <w:tab/>
            </w:r>
            <w:r w:rsidR="003A07C5">
              <w:rPr>
                <w:noProof/>
                <w:webHidden/>
              </w:rPr>
              <w:fldChar w:fldCharType="begin"/>
            </w:r>
            <w:r w:rsidR="003A07C5">
              <w:rPr>
                <w:noProof/>
                <w:webHidden/>
              </w:rPr>
              <w:instrText xml:space="preserve"> PAGEREF _Toc204593363 \h </w:instrText>
            </w:r>
            <w:r w:rsidR="003A07C5">
              <w:rPr>
                <w:noProof/>
                <w:webHidden/>
              </w:rPr>
            </w:r>
            <w:r w:rsidR="003A07C5">
              <w:rPr>
                <w:noProof/>
                <w:webHidden/>
              </w:rPr>
              <w:fldChar w:fldCharType="separate"/>
            </w:r>
            <w:r w:rsidR="00292913">
              <w:rPr>
                <w:noProof/>
                <w:webHidden/>
              </w:rPr>
              <w:t>43</w:t>
            </w:r>
            <w:r w:rsidR="003A07C5">
              <w:rPr>
                <w:noProof/>
                <w:webHidden/>
              </w:rPr>
              <w:fldChar w:fldCharType="end"/>
            </w:r>
          </w:hyperlink>
        </w:p>
        <w:p w14:paraId="011A8C94" w14:textId="5EC7733C" w:rsidR="003A07C5" w:rsidRDefault="004D3035">
          <w:pPr>
            <w:pStyle w:val="TM2"/>
            <w:rPr>
              <w:rFonts w:eastAsiaTheme="minorEastAsia"/>
              <w:noProof/>
              <w:lang w:eastAsia="fr-FR"/>
            </w:rPr>
          </w:pPr>
          <w:hyperlink w:anchor="_Toc204593364" w:history="1">
            <w:r w:rsidR="003A07C5" w:rsidRPr="001D0B19">
              <w:rPr>
                <w:rStyle w:val="Lienhypertexte"/>
                <w:rFonts w:ascii="Arial" w:hAnsi="Arial" w:cs="Arial"/>
                <w:noProof/>
                <w14:scene3d>
                  <w14:camera w14:prst="orthographicFront"/>
                  <w14:lightRig w14:rig="threePt" w14:dir="t">
                    <w14:rot w14:lat="0" w14:lon="0" w14:rev="0"/>
                  </w14:lightRig>
                </w14:scene3d>
              </w:rPr>
              <w:t>20.1</w:t>
            </w:r>
            <w:r w:rsidR="003A07C5">
              <w:rPr>
                <w:rFonts w:eastAsiaTheme="minorEastAsia"/>
                <w:noProof/>
                <w:lang w:eastAsia="fr-FR"/>
              </w:rPr>
              <w:tab/>
            </w:r>
            <w:r w:rsidR="003A07C5" w:rsidRPr="001D0B19">
              <w:rPr>
                <w:rStyle w:val="Lienhypertexte"/>
                <w:rFonts w:ascii="Arial" w:hAnsi="Arial" w:cs="Arial"/>
                <w:noProof/>
              </w:rPr>
              <w:t>Généralités</w:t>
            </w:r>
            <w:r w:rsidR="003A07C5">
              <w:rPr>
                <w:noProof/>
                <w:webHidden/>
              </w:rPr>
              <w:tab/>
            </w:r>
            <w:r w:rsidR="003A07C5">
              <w:rPr>
                <w:noProof/>
                <w:webHidden/>
              </w:rPr>
              <w:fldChar w:fldCharType="begin"/>
            </w:r>
            <w:r w:rsidR="003A07C5">
              <w:rPr>
                <w:noProof/>
                <w:webHidden/>
              </w:rPr>
              <w:instrText xml:space="preserve"> PAGEREF _Toc204593364 \h </w:instrText>
            </w:r>
            <w:r w:rsidR="003A07C5">
              <w:rPr>
                <w:noProof/>
                <w:webHidden/>
              </w:rPr>
            </w:r>
            <w:r w:rsidR="003A07C5">
              <w:rPr>
                <w:noProof/>
                <w:webHidden/>
              </w:rPr>
              <w:fldChar w:fldCharType="separate"/>
            </w:r>
            <w:r w:rsidR="00292913">
              <w:rPr>
                <w:noProof/>
                <w:webHidden/>
              </w:rPr>
              <w:t>43</w:t>
            </w:r>
            <w:r w:rsidR="003A07C5">
              <w:rPr>
                <w:noProof/>
                <w:webHidden/>
              </w:rPr>
              <w:fldChar w:fldCharType="end"/>
            </w:r>
          </w:hyperlink>
        </w:p>
        <w:p w14:paraId="728FBD63" w14:textId="27C3A1C9" w:rsidR="003A07C5" w:rsidRDefault="004D3035">
          <w:pPr>
            <w:pStyle w:val="TM2"/>
            <w:rPr>
              <w:rFonts w:eastAsiaTheme="minorEastAsia"/>
              <w:noProof/>
              <w:lang w:eastAsia="fr-FR"/>
            </w:rPr>
          </w:pPr>
          <w:hyperlink w:anchor="_Toc204593365" w:history="1">
            <w:r w:rsidR="003A07C5" w:rsidRPr="001D0B19">
              <w:rPr>
                <w:rStyle w:val="Lienhypertexte"/>
                <w:rFonts w:ascii="Arial" w:hAnsi="Arial" w:cs="Arial"/>
                <w:noProof/>
                <w14:scene3d>
                  <w14:camera w14:prst="orthographicFront"/>
                  <w14:lightRig w14:rig="threePt" w14:dir="t">
                    <w14:rot w14:lat="0" w14:lon="0" w14:rev="0"/>
                  </w14:lightRig>
                </w14:scene3d>
              </w:rPr>
              <w:t>20.2</w:t>
            </w:r>
            <w:r w:rsidR="003A07C5">
              <w:rPr>
                <w:rFonts w:eastAsiaTheme="minorEastAsia"/>
                <w:noProof/>
                <w:lang w:eastAsia="fr-FR"/>
              </w:rPr>
              <w:tab/>
            </w:r>
            <w:r w:rsidR="003A07C5" w:rsidRPr="001D0B19">
              <w:rPr>
                <w:rStyle w:val="Lienhypertexte"/>
                <w:rFonts w:ascii="Arial" w:hAnsi="Arial" w:cs="Arial"/>
                <w:noProof/>
              </w:rPr>
              <w:t>Pénalités de retard</w:t>
            </w:r>
            <w:r w:rsidR="003A07C5">
              <w:rPr>
                <w:noProof/>
                <w:webHidden/>
              </w:rPr>
              <w:tab/>
            </w:r>
            <w:r w:rsidR="003A07C5">
              <w:rPr>
                <w:noProof/>
                <w:webHidden/>
              </w:rPr>
              <w:fldChar w:fldCharType="begin"/>
            </w:r>
            <w:r w:rsidR="003A07C5">
              <w:rPr>
                <w:noProof/>
                <w:webHidden/>
              </w:rPr>
              <w:instrText xml:space="preserve"> PAGEREF _Toc204593365 \h </w:instrText>
            </w:r>
            <w:r w:rsidR="003A07C5">
              <w:rPr>
                <w:noProof/>
                <w:webHidden/>
              </w:rPr>
            </w:r>
            <w:r w:rsidR="003A07C5">
              <w:rPr>
                <w:noProof/>
                <w:webHidden/>
              </w:rPr>
              <w:fldChar w:fldCharType="separate"/>
            </w:r>
            <w:r w:rsidR="00292913">
              <w:rPr>
                <w:noProof/>
                <w:webHidden/>
              </w:rPr>
              <w:t>43</w:t>
            </w:r>
            <w:r w:rsidR="003A07C5">
              <w:rPr>
                <w:noProof/>
                <w:webHidden/>
              </w:rPr>
              <w:fldChar w:fldCharType="end"/>
            </w:r>
          </w:hyperlink>
        </w:p>
        <w:p w14:paraId="0F6184F1" w14:textId="1CAC31A7" w:rsidR="003A07C5" w:rsidRDefault="004D3035">
          <w:pPr>
            <w:pStyle w:val="TM2"/>
            <w:rPr>
              <w:rFonts w:eastAsiaTheme="minorEastAsia"/>
              <w:noProof/>
              <w:lang w:eastAsia="fr-FR"/>
            </w:rPr>
          </w:pPr>
          <w:hyperlink w:anchor="_Toc204593366" w:history="1">
            <w:r w:rsidR="003A07C5" w:rsidRPr="001D0B19">
              <w:rPr>
                <w:rStyle w:val="Lienhypertexte"/>
                <w:rFonts w:ascii="Arial" w:eastAsia="Times New Roman" w:hAnsi="Arial" w:cs="Arial"/>
                <w:noProof/>
                <w14:scene3d>
                  <w14:camera w14:prst="orthographicFront"/>
                  <w14:lightRig w14:rig="threePt" w14:dir="t">
                    <w14:rot w14:lat="0" w14:lon="0" w14:rev="0"/>
                  </w14:lightRig>
                </w14:scene3d>
              </w:rPr>
              <w:t>20.3</w:t>
            </w:r>
            <w:r w:rsidR="003A07C5">
              <w:rPr>
                <w:rFonts w:eastAsiaTheme="minorEastAsia"/>
                <w:noProof/>
                <w:lang w:eastAsia="fr-FR"/>
              </w:rPr>
              <w:tab/>
            </w:r>
            <w:r w:rsidR="003A07C5" w:rsidRPr="001D0B19">
              <w:rPr>
                <w:rStyle w:val="Lienhypertexte"/>
                <w:rFonts w:ascii="Arial" w:eastAsia="Times New Roman" w:hAnsi="Arial" w:cs="Arial"/>
                <w:noProof/>
              </w:rPr>
              <w:t>Pénalités pour refus de prise de commande</w:t>
            </w:r>
            <w:r w:rsidR="003A07C5">
              <w:rPr>
                <w:noProof/>
                <w:webHidden/>
              </w:rPr>
              <w:tab/>
            </w:r>
            <w:r w:rsidR="003A07C5">
              <w:rPr>
                <w:noProof/>
                <w:webHidden/>
              </w:rPr>
              <w:fldChar w:fldCharType="begin"/>
            </w:r>
            <w:r w:rsidR="003A07C5">
              <w:rPr>
                <w:noProof/>
                <w:webHidden/>
              </w:rPr>
              <w:instrText xml:space="preserve"> PAGEREF _Toc204593366 \h </w:instrText>
            </w:r>
            <w:r w:rsidR="003A07C5">
              <w:rPr>
                <w:noProof/>
                <w:webHidden/>
              </w:rPr>
            </w:r>
            <w:r w:rsidR="003A07C5">
              <w:rPr>
                <w:noProof/>
                <w:webHidden/>
              </w:rPr>
              <w:fldChar w:fldCharType="separate"/>
            </w:r>
            <w:r w:rsidR="00292913">
              <w:rPr>
                <w:noProof/>
                <w:webHidden/>
              </w:rPr>
              <w:t>44</w:t>
            </w:r>
            <w:r w:rsidR="003A07C5">
              <w:rPr>
                <w:noProof/>
                <w:webHidden/>
              </w:rPr>
              <w:fldChar w:fldCharType="end"/>
            </w:r>
          </w:hyperlink>
        </w:p>
        <w:p w14:paraId="2B35C7E0" w14:textId="463ACBA9" w:rsidR="003A07C5" w:rsidRDefault="004D3035">
          <w:pPr>
            <w:pStyle w:val="TM2"/>
            <w:rPr>
              <w:rFonts w:eastAsiaTheme="minorEastAsia"/>
              <w:noProof/>
              <w:lang w:eastAsia="fr-FR"/>
            </w:rPr>
          </w:pPr>
          <w:hyperlink w:anchor="_Toc204593367" w:history="1">
            <w:r w:rsidR="003A07C5" w:rsidRPr="001D0B19">
              <w:rPr>
                <w:rStyle w:val="Lienhypertexte"/>
                <w:rFonts w:ascii="Arial" w:hAnsi="Arial" w:cs="Arial"/>
                <w:noProof/>
                <w14:scene3d>
                  <w14:camera w14:prst="orthographicFront"/>
                  <w14:lightRig w14:rig="threePt" w14:dir="t">
                    <w14:rot w14:lat="0" w14:lon="0" w14:rev="0"/>
                  </w14:lightRig>
                </w14:scene3d>
              </w:rPr>
              <w:t>20.4</w:t>
            </w:r>
            <w:r w:rsidR="003A07C5">
              <w:rPr>
                <w:rFonts w:eastAsiaTheme="minorEastAsia"/>
                <w:noProof/>
                <w:lang w:eastAsia="fr-FR"/>
              </w:rPr>
              <w:tab/>
            </w:r>
            <w:r w:rsidR="003A07C5" w:rsidRPr="001D0B19">
              <w:rPr>
                <w:rStyle w:val="Lienhypertexte"/>
                <w:rFonts w:ascii="Arial" w:hAnsi="Arial" w:cs="Arial"/>
                <w:noProof/>
              </w:rPr>
              <w:t>Pannes récurrentes entrainant une perte de réactifs</w:t>
            </w:r>
            <w:r w:rsidR="003A07C5">
              <w:rPr>
                <w:noProof/>
                <w:webHidden/>
              </w:rPr>
              <w:tab/>
            </w:r>
            <w:r w:rsidR="003A07C5">
              <w:rPr>
                <w:noProof/>
                <w:webHidden/>
              </w:rPr>
              <w:fldChar w:fldCharType="begin"/>
            </w:r>
            <w:r w:rsidR="003A07C5">
              <w:rPr>
                <w:noProof/>
                <w:webHidden/>
              </w:rPr>
              <w:instrText xml:space="preserve"> PAGEREF _Toc204593367 \h </w:instrText>
            </w:r>
            <w:r w:rsidR="003A07C5">
              <w:rPr>
                <w:noProof/>
                <w:webHidden/>
              </w:rPr>
            </w:r>
            <w:r w:rsidR="003A07C5">
              <w:rPr>
                <w:noProof/>
                <w:webHidden/>
              </w:rPr>
              <w:fldChar w:fldCharType="separate"/>
            </w:r>
            <w:r w:rsidR="00292913">
              <w:rPr>
                <w:noProof/>
                <w:webHidden/>
              </w:rPr>
              <w:t>44</w:t>
            </w:r>
            <w:r w:rsidR="003A07C5">
              <w:rPr>
                <w:noProof/>
                <w:webHidden/>
              </w:rPr>
              <w:fldChar w:fldCharType="end"/>
            </w:r>
          </w:hyperlink>
        </w:p>
        <w:p w14:paraId="4941AA4D" w14:textId="25B5B3EF" w:rsidR="003A07C5" w:rsidRDefault="004D3035">
          <w:pPr>
            <w:pStyle w:val="TM2"/>
            <w:rPr>
              <w:rFonts w:eastAsiaTheme="minorEastAsia"/>
              <w:noProof/>
              <w:lang w:eastAsia="fr-FR"/>
            </w:rPr>
          </w:pPr>
          <w:hyperlink w:anchor="_Toc204593368" w:history="1">
            <w:r w:rsidR="003A07C5" w:rsidRPr="001D0B19">
              <w:rPr>
                <w:rStyle w:val="Lienhypertexte"/>
                <w:rFonts w:ascii="Arial" w:hAnsi="Arial" w:cs="Arial"/>
                <w:noProof/>
                <w14:scene3d>
                  <w14:camera w14:prst="orthographicFront"/>
                  <w14:lightRig w14:rig="threePt" w14:dir="t">
                    <w14:rot w14:lat="0" w14:lon="0" w14:rev="0"/>
                  </w14:lightRig>
                </w14:scene3d>
              </w:rPr>
              <w:t>20.5</w:t>
            </w:r>
            <w:r w:rsidR="003A07C5">
              <w:rPr>
                <w:rFonts w:eastAsiaTheme="minorEastAsia"/>
                <w:noProof/>
                <w:lang w:eastAsia="fr-FR"/>
              </w:rPr>
              <w:tab/>
            </w:r>
            <w:r w:rsidR="003A07C5" w:rsidRPr="001D0B19">
              <w:rPr>
                <w:rStyle w:val="Lienhypertexte"/>
                <w:rFonts w:ascii="Arial" w:hAnsi="Arial" w:cs="Arial"/>
                <w:noProof/>
              </w:rPr>
              <w:t>Pénalités pour mauvaise exécution des prestations</w:t>
            </w:r>
            <w:r w:rsidR="003A07C5">
              <w:rPr>
                <w:noProof/>
                <w:webHidden/>
              </w:rPr>
              <w:tab/>
            </w:r>
            <w:r w:rsidR="003A07C5">
              <w:rPr>
                <w:noProof/>
                <w:webHidden/>
              </w:rPr>
              <w:fldChar w:fldCharType="begin"/>
            </w:r>
            <w:r w:rsidR="003A07C5">
              <w:rPr>
                <w:noProof/>
                <w:webHidden/>
              </w:rPr>
              <w:instrText xml:space="preserve"> PAGEREF _Toc204593368 \h </w:instrText>
            </w:r>
            <w:r w:rsidR="003A07C5">
              <w:rPr>
                <w:noProof/>
                <w:webHidden/>
              </w:rPr>
            </w:r>
            <w:r w:rsidR="003A07C5">
              <w:rPr>
                <w:noProof/>
                <w:webHidden/>
              </w:rPr>
              <w:fldChar w:fldCharType="separate"/>
            </w:r>
            <w:r w:rsidR="00292913">
              <w:rPr>
                <w:noProof/>
                <w:webHidden/>
              </w:rPr>
              <w:t>44</w:t>
            </w:r>
            <w:r w:rsidR="003A07C5">
              <w:rPr>
                <w:noProof/>
                <w:webHidden/>
              </w:rPr>
              <w:fldChar w:fldCharType="end"/>
            </w:r>
          </w:hyperlink>
        </w:p>
        <w:p w14:paraId="772F2236" w14:textId="7FA4BDAC" w:rsidR="003A07C5" w:rsidRDefault="004D3035">
          <w:pPr>
            <w:pStyle w:val="TM2"/>
            <w:rPr>
              <w:rFonts w:eastAsiaTheme="minorEastAsia"/>
              <w:noProof/>
              <w:lang w:eastAsia="fr-FR"/>
            </w:rPr>
          </w:pPr>
          <w:hyperlink w:anchor="_Toc204593369" w:history="1">
            <w:r w:rsidR="003A07C5" w:rsidRPr="001D0B19">
              <w:rPr>
                <w:rStyle w:val="Lienhypertexte"/>
                <w:rFonts w:ascii="Arial" w:hAnsi="Arial" w:cs="Arial"/>
                <w:noProof/>
                <w14:scene3d>
                  <w14:camera w14:prst="orthographicFront"/>
                  <w14:lightRig w14:rig="threePt" w14:dir="t">
                    <w14:rot w14:lat="0" w14:lon="0" w14:rev="0"/>
                  </w14:lightRig>
                </w14:scene3d>
              </w:rPr>
              <w:t>20.6</w:t>
            </w:r>
            <w:r w:rsidR="003A07C5">
              <w:rPr>
                <w:rFonts w:eastAsiaTheme="minorEastAsia"/>
                <w:noProof/>
                <w:lang w:eastAsia="fr-FR"/>
              </w:rPr>
              <w:tab/>
            </w:r>
            <w:r w:rsidR="003A07C5" w:rsidRPr="001D0B19">
              <w:rPr>
                <w:rStyle w:val="Lienhypertexte"/>
                <w:rFonts w:ascii="Arial" w:hAnsi="Arial" w:cs="Arial"/>
                <w:noProof/>
              </w:rPr>
              <w:t>Pénalités pour rupture d’approvisionnement</w:t>
            </w:r>
            <w:r w:rsidR="003A07C5">
              <w:rPr>
                <w:noProof/>
                <w:webHidden/>
              </w:rPr>
              <w:tab/>
            </w:r>
            <w:r w:rsidR="003A07C5">
              <w:rPr>
                <w:noProof/>
                <w:webHidden/>
              </w:rPr>
              <w:fldChar w:fldCharType="begin"/>
            </w:r>
            <w:r w:rsidR="003A07C5">
              <w:rPr>
                <w:noProof/>
                <w:webHidden/>
              </w:rPr>
              <w:instrText xml:space="preserve"> PAGEREF _Toc204593369 \h </w:instrText>
            </w:r>
            <w:r w:rsidR="003A07C5">
              <w:rPr>
                <w:noProof/>
                <w:webHidden/>
              </w:rPr>
            </w:r>
            <w:r w:rsidR="003A07C5">
              <w:rPr>
                <w:noProof/>
                <w:webHidden/>
              </w:rPr>
              <w:fldChar w:fldCharType="separate"/>
            </w:r>
            <w:r w:rsidR="00292913">
              <w:rPr>
                <w:noProof/>
                <w:webHidden/>
              </w:rPr>
              <w:t>44</w:t>
            </w:r>
            <w:r w:rsidR="003A07C5">
              <w:rPr>
                <w:noProof/>
                <w:webHidden/>
              </w:rPr>
              <w:fldChar w:fldCharType="end"/>
            </w:r>
          </w:hyperlink>
        </w:p>
        <w:p w14:paraId="66407471" w14:textId="1415499A" w:rsidR="003A07C5" w:rsidRDefault="004D3035">
          <w:pPr>
            <w:pStyle w:val="TM2"/>
            <w:rPr>
              <w:rFonts w:eastAsiaTheme="minorEastAsia"/>
              <w:noProof/>
              <w:lang w:eastAsia="fr-FR"/>
            </w:rPr>
          </w:pPr>
          <w:hyperlink w:anchor="_Toc204593370" w:history="1">
            <w:r w:rsidR="003A07C5" w:rsidRPr="001D0B19">
              <w:rPr>
                <w:rStyle w:val="Lienhypertexte"/>
                <w:rFonts w:ascii="Arial" w:hAnsi="Arial" w:cs="Arial"/>
                <w:noProof/>
                <w14:scene3d>
                  <w14:camera w14:prst="orthographicFront"/>
                  <w14:lightRig w14:rig="threePt" w14:dir="t">
                    <w14:rot w14:lat="0" w14:lon="0" w14:rev="0"/>
                  </w14:lightRig>
                </w14:scene3d>
              </w:rPr>
              <w:t>20.7</w:t>
            </w:r>
            <w:r w:rsidR="003A07C5">
              <w:rPr>
                <w:rFonts w:eastAsiaTheme="minorEastAsia"/>
                <w:noProof/>
                <w:lang w:eastAsia="fr-FR"/>
              </w:rPr>
              <w:tab/>
            </w:r>
            <w:r w:rsidR="003A07C5" w:rsidRPr="001D0B19">
              <w:rPr>
                <w:rStyle w:val="Lienhypertexte"/>
                <w:rFonts w:ascii="Arial" w:hAnsi="Arial" w:cs="Arial"/>
                <w:noProof/>
              </w:rPr>
              <w:t>Cumul des pénalités</w:t>
            </w:r>
            <w:r w:rsidR="003A07C5">
              <w:rPr>
                <w:noProof/>
                <w:webHidden/>
              </w:rPr>
              <w:tab/>
            </w:r>
            <w:r w:rsidR="003A07C5">
              <w:rPr>
                <w:noProof/>
                <w:webHidden/>
              </w:rPr>
              <w:fldChar w:fldCharType="begin"/>
            </w:r>
            <w:r w:rsidR="003A07C5">
              <w:rPr>
                <w:noProof/>
                <w:webHidden/>
              </w:rPr>
              <w:instrText xml:space="preserve"> PAGEREF _Toc204593370 \h </w:instrText>
            </w:r>
            <w:r w:rsidR="003A07C5">
              <w:rPr>
                <w:noProof/>
                <w:webHidden/>
              </w:rPr>
            </w:r>
            <w:r w:rsidR="003A07C5">
              <w:rPr>
                <w:noProof/>
                <w:webHidden/>
              </w:rPr>
              <w:fldChar w:fldCharType="separate"/>
            </w:r>
            <w:r w:rsidR="00292913">
              <w:rPr>
                <w:noProof/>
                <w:webHidden/>
              </w:rPr>
              <w:t>44</w:t>
            </w:r>
            <w:r w:rsidR="003A07C5">
              <w:rPr>
                <w:noProof/>
                <w:webHidden/>
              </w:rPr>
              <w:fldChar w:fldCharType="end"/>
            </w:r>
          </w:hyperlink>
        </w:p>
        <w:p w14:paraId="51BFF295" w14:textId="3AB74C18" w:rsidR="003A07C5" w:rsidRDefault="004D3035">
          <w:pPr>
            <w:pStyle w:val="TM2"/>
            <w:rPr>
              <w:rFonts w:eastAsiaTheme="minorEastAsia"/>
              <w:noProof/>
              <w:lang w:eastAsia="fr-FR"/>
            </w:rPr>
          </w:pPr>
          <w:hyperlink w:anchor="_Toc204593371" w:history="1">
            <w:r w:rsidR="003A07C5" w:rsidRPr="001D0B19">
              <w:rPr>
                <w:rStyle w:val="Lienhypertexte"/>
                <w:rFonts w:ascii="Arial" w:hAnsi="Arial" w:cs="Arial"/>
                <w:noProof/>
                <w14:scene3d>
                  <w14:camera w14:prst="orthographicFront"/>
                  <w14:lightRig w14:rig="threePt" w14:dir="t">
                    <w14:rot w14:lat="0" w14:lon="0" w14:rev="0"/>
                  </w14:lightRig>
                </w14:scene3d>
              </w:rPr>
              <w:t>20.8</w:t>
            </w:r>
            <w:r w:rsidR="003A07C5">
              <w:rPr>
                <w:rFonts w:eastAsiaTheme="minorEastAsia"/>
                <w:noProof/>
                <w:lang w:eastAsia="fr-FR"/>
              </w:rPr>
              <w:tab/>
            </w:r>
            <w:r w:rsidR="003A07C5" w:rsidRPr="001D0B19">
              <w:rPr>
                <w:rStyle w:val="Lienhypertexte"/>
                <w:rFonts w:ascii="Arial" w:hAnsi="Arial" w:cs="Arial"/>
                <w:noProof/>
              </w:rPr>
              <w:t>Plafond du montant des pénalités</w:t>
            </w:r>
            <w:r w:rsidR="003A07C5">
              <w:rPr>
                <w:noProof/>
                <w:webHidden/>
              </w:rPr>
              <w:tab/>
            </w:r>
            <w:r w:rsidR="003A07C5">
              <w:rPr>
                <w:noProof/>
                <w:webHidden/>
              </w:rPr>
              <w:fldChar w:fldCharType="begin"/>
            </w:r>
            <w:r w:rsidR="003A07C5">
              <w:rPr>
                <w:noProof/>
                <w:webHidden/>
              </w:rPr>
              <w:instrText xml:space="preserve"> PAGEREF _Toc204593371 \h </w:instrText>
            </w:r>
            <w:r w:rsidR="003A07C5">
              <w:rPr>
                <w:noProof/>
                <w:webHidden/>
              </w:rPr>
            </w:r>
            <w:r w:rsidR="003A07C5">
              <w:rPr>
                <w:noProof/>
                <w:webHidden/>
              </w:rPr>
              <w:fldChar w:fldCharType="separate"/>
            </w:r>
            <w:r w:rsidR="00292913">
              <w:rPr>
                <w:noProof/>
                <w:webHidden/>
              </w:rPr>
              <w:t>45</w:t>
            </w:r>
            <w:r w:rsidR="003A07C5">
              <w:rPr>
                <w:noProof/>
                <w:webHidden/>
              </w:rPr>
              <w:fldChar w:fldCharType="end"/>
            </w:r>
          </w:hyperlink>
        </w:p>
        <w:p w14:paraId="4BCA2EAC" w14:textId="0230D413" w:rsidR="003A07C5" w:rsidRDefault="004D3035">
          <w:pPr>
            <w:pStyle w:val="TM1"/>
            <w:tabs>
              <w:tab w:val="left" w:pos="660"/>
              <w:tab w:val="right" w:leader="dot" w:pos="9062"/>
            </w:tabs>
            <w:rPr>
              <w:rFonts w:eastAsiaTheme="minorEastAsia"/>
              <w:noProof/>
              <w:lang w:eastAsia="fr-FR"/>
            </w:rPr>
          </w:pPr>
          <w:hyperlink w:anchor="_Toc204593372" w:history="1">
            <w:r w:rsidR="003A07C5" w:rsidRPr="001D0B19">
              <w:rPr>
                <w:rStyle w:val="Lienhypertexte"/>
                <w:rFonts w:ascii="Arial" w:hAnsi="Arial" w:cs="Arial"/>
                <w:noProof/>
                <w14:scene3d>
                  <w14:camera w14:prst="orthographicFront"/>
                  <w14:lightRig w14:rig="threePt" w14:dir="t">
                    <w14:rot w14:lat="0" w14:lon="0" w14:rev="0"/>
                  </w14:lightRig>
                </w14:scene3d>
              </w:rPr>
              <w:t>21</w:t>
            </w:r>
            <w:r w:rsidR="003A07C5">
              <w:rPr>
                <w:rFonts w:eastAsiaTheme="minorEastAsia"/>
                <w:noProof/>
                <w:lang w:eastAsia="fr-FR"/>
              </w:rPr>
              <w:tab/>
            </w:r>
            <w:r w:rsidR="003A07C5" w:rsidRPr="001D0B19">
              <w:rPr>
                <w:rStyle w:val="Lienhypertexte"/>
                <w:rFonts w:ascii="Arial" w:hAnsi="Arial" w:cs="Arial"/>
                <w:noProof/>
              </w:rPr>
              <w:t>Responsabilités</w:t>
            </w:r>
            <w:r w:rsidR="003A07C5">
              <w:rPr>
                <w:noProof/>
                <w:webHidden/>
              </w:rPr>
              <w:tab/>
            </w:r>
            <w:r w:rsidR="003A07C5">
              <w:rPr>
                <w:noProof/>
                <w:webHidden/>
              </w:rPr>
              <w:fldChar w:fldCharType="begin"/>
            </w:r>
            <w:r w:rsidR="003A07C5">
              <w:rPr>
                <w:noProof/>
                <w:webHidden/>
              </w:rPr>
              <w:instrText xml:space="preserve"> PAGEREF _Toc204593372 \h </w:instrText>
            </w:r>
            <w:r w:rsidR="003A07C5">
              <w:rPr>
                <w:noProof/>
                <w:webHidden/>
              </w:rPr>
            </w:r>
            <w:r w:rsidR="003A07C5">
              <w:rPr>
                <w:noProof/>
                <w:webHidden/>
              </w:rPr>
              <w:fldChar w:fldCharType="separate"/>
            </w:r>
            <w:r w:rsidR="00292913">
              <w:rPr>
                <w:noProof/>
                <w:webHidden/>
              </w:rPr>
              <w:t>45</w:t>
            </w:r>
            <w:r w:rsidR="003A07C5">
              <w:rPr>
                <w:noProof/>
                <w:webHidden/>
              </w:rPr>
              <w:fldChar w:fldCharType="end"/>
            </w:r>
          </w:hyperlink>
        </w:p>
        <w:p w14:paraId="266D4F95" w14:textId="2DA8FED5" w:rsidR="003A07C5" w:rsidRDefault="004D3035">
          <w:pPr>
            <w:pStyle w:val="TM1"/>
            <w:tabs>
              <w:tab w:val="left" w:pos="660"/>
              <w:tab w:val="right" w:leader="dot" w:pos="9062"/>
            </w:tabs>
            <w:rPr>
              <w:rFonts w:eastAsiaTheme="minorEastAsia"/>
              <w:noProof/>
              <w:lang w:eastAsia="fr-FR"/>
            </w:rPr>
          </w:pPr>
          <w:hyperlink w:anchor="_Toc204593373" w:history="1">
            <w:r w:rsidR="003A07C5" w:rsidRPr="001D0B19">
              <w:rPr>
                <w:rStyle w:val="Lienhypertexte"/>
                <w:rFonts w:ascii="Arial" w:hAnsi="Arial" w:cs="Arial"/>
                <w:noProof/>
                <w14:scene3d>
                  <w14:camera w14:prst="orthographicFront"/>
                  <w14:lightRig w14:rig="threePt" w14:dir="t">
                    <w14:rot w14:lat="0" w14:lon="0" w14:rev="0"/>
                  </w14:lightRig>
                </w14:scene3d>
              </w:rPr>
              <w:t>22</w:t>
            </w:r>
            <w:r w:rsidR="003A07C5">
              <w:rPr>
                <w:rFonts w:eastAsiaTheme="minorEastAsia"/>
                <w:noProof/>
                <w:lang w:eastAsia="fr-FR"/>
              </w:rPr>
              <w:tab/>
            </w:r>
            <w:r w:rsidR="003A07C5" w:rsidRPr="001D0B19">
              <w:rPr>
                <w:rStyle w:val="Lienhypertexte"/>
                <w:rFonts w:ascii="Arial" w:hAnsi="Arial" w:cs="Arial"/>
                <w:noProof/>
              </w:rPr>
              <w:t>Clauses environnementales</w:t>
            </w:r>
            <w:r w:rsidR="003A07C5">
              <w:rPr>
                <w:noProof/>
                <w:webHidden/>
              </w:rPr>
              <w:tab/>
            </w:r>
            <w:r w:rsidR="003A07C5">
              <w:rPr>
                <w:noProof/>
                <w:webHidden/>
              </w:rPr>
              <w:fldChar w:fldCharType="begin"/>
            </w:r>
            <w:r w:rsidR="003A07C5">
              <w:rPr>
                <w:noProof/>
                <w:webHidden/>
              </w:rPr>
              <w:instrText xml:space="preserve"> PAGEREF _Toc204593373 \h </w:instrText>
            </w:r>
            <w:r w:rsidR="003A07C5">
              <w:rPr>
                <w:noProof/>
                <w:webHidden/>
              </w:rPr>
            </w:r>
            <w:r w:rsidR="003A07C5">
              <w:rPr>
                <w:noProof/>
                <w:webHidden/>
              </w:rPr>
              <w:fldChar w:fldCharType="separate"/>
            </w:r>
            <w:r w:rsidR="00292913">
              <w:rPr>
                <w:noProof/>
                <w:webHidden/>
              </w:rPr>
              <w:t>45</w:t>
            </w:r>
            <w:r w:rsidR="003A07C5">
              <w:rPr>
                <w:noProof/>
                <w:webHidden/>
              </w:rPr>
              <w:fldChar w:fldCharType="end"/>
            </w:r>
          </w:hyperlink>
        </w:p>
        <w:p w14:paraId="4A92CB77" w14:textId="39CD0E91" w:rsidR="003A07C5" w:rsidRDefault="004D3035">
          <w:pPr>
            <w:pStyle w:val="TM1"/>
            <w:tabs>
              <w:tab w:val="left" w:pos="660"/>
              <w:tab w:val="right" w:leader="dot" w:pos="9062"/>
            </w:tabs>
            <w:rPr>
              <w:rFonts w:eastAsiaTheme="minorEastAsia"/>
              <w:noProof/>
              <w:lang w:eastAsia="fr-FR"/>
            </w:rPr>
          </w:pPr>
          <w:hyperlink w:anchor="_Toc204593374" w:history="1">
            <w:r w:rsidR="003A07C5" w:rsidRPr="001D0B19">
              <w:rPr>
                <w:rStyle w:val="Lienhypertexte"/>
                <w:rFonts w:ascii="Arial" w:hAnsi="Arial" w:cs="Arial"/>
                <w:noProof/>
                <w14:scene3d>
                  <w14:camera w14:prst="orthographicFront"/>
                  <w14:lightRig w14:rig="threePt" w14:dir="t">
                    <w14:rot w14:lat="0" w14:lon="0" w14:rev="0"/>
                  </w14:lightRig>
                </w14:scene3d>
              </w:rPr>
              <w:t>23</w:t>
            </w:r>
            <w:r w:rsidR="003A07C5">
              <w:rPr>
                <w:rFonts w:eastAsiaTheme="minorEastAsia"/>
                <w:noProof/>
                <w:lang w:eastAsia="fr-FR"/>
              </w:rPr>
              <w:tab/>
            </w:r>
            <w:r w:rsidR="003A07C5" w:rsidRPr="001D0B19">
              <w:rPr>
                <w:rStyle w:val="Lienhypertexte"/>
                <w:rFonts w:ascii="Arial" w:hAnsi="Arial" w:cs="Arial"/>
                <w:noProof/>
              </w:rPr>
              <w:t>Autres obligations du Titulaire</w:t>
            </w:r>
            <w:r w:rsidR="003A07C5">
              <w:rPr>
                <w:noProof/>
                <w:webHidden/>
              </w:rPr>
              <w:tab/>
            </w:r>
            <w:r w:rsidR="003A07C5">
              <w:rPr>
                <w:noProof/>
                <w:webHidden/>
              </w:rPr>
              <w:fldChar w:fldCharType="begin"/>
            </w:r>
            <w:r w:rsidR="003A07C5">
              <w:rPr>
                <w:noProof/>
                <w:webHidden/>
              </w:rPr>
              <w:instrText xml:space="preserve"> PAGEREF _Toc204593374 \h </w:instrText>
            </w:r>
            <w:r w:rsidR="003A07C5">
              <w:rPr>
                <w:noProof/>
                <w:webHidden/>
              </w:rPr>
            </w:r>
            <w:r w:rsidR="003A07C5">
              <w:rPr>
                <w:noProof/>
                <w:webHidden/>
              </w:rPr>
              <w:fldChar w:fldCharType="separate"/>
            </w:r>
            <w:r w:rsidR="00292913">
              <w:rPr>
                <w:noProof/>
                <w:webHidden/>
              </w:rPr>
              <w:t>45</w:t>
            </w:r>
            <w:r w:rsidR="003A07C5">
              <w:rPr>
                <w:noProof/>
                <w:webHidden/>
              </w:rPr>
              <w:fldChar w:fldCharType="end"/>
            </w:r>
          </w:hyperlink>
        </w:p>
        <w:p w14:paraId="7C9460E1" w14:textId="4ECAC976" w:rsidR="003A07C5" w:rsidRDefault="004D3035">
          <w:pPr>
            <w:pStyle w:val="TM2"/>
            <w:rPr>
              <w:rFonts w:eastAsiaTheme="minorEastAsia"/>
              <w:noProof/>
              <w:lang w:eastAsia="fr-FR"/>
            </w:rPr>
          </w:pPr>
          <w:hyperlink w:anchor="_Toc204593375" w:history="1">
            <w:r w:rsidR="003A07C5" w:rsidRPr="001D0B19">
              <w:rPr>
                <w:rStyle w:val="Lienhypertexte"/>
                <w:rFonts w:ascii="Arial" w:hAnsi="Arial" w:cs="Arial"/>
                <w:noProof/>
                <w14:scene3d>
                  <w14:camera w14:prst="orthographicFront"/>
                  <w14:lightRig w14:rig="threePt" w14:dir="t">
                    <w14:rot w14:lat="0" w14:lon="0" w14:rev="0"/>
                  </w14:lightRig>
                </w14:scene3d>
              </w:rPr>
              <w:t>23.1</w:t>
            </w:r>
            <w:r w:rsidR="003A07C5">
              <w:rPr>
                <w:rFonts w:eastAsiaTheme="minorEastAsia"/>
                <w:noProof/>
                <w:lang w:eastAsia="fr-FR"/>
              </w:rPr>
              <w:tab/>
            </w:r>
            <w:r w:rsidR="003A07C5" w:rsidRPr="001D0B19">
              <w:rPr>
                <w:rStyle w:val="Lienhypertexte"/>
                <w:rFonts w:ascii="Arial" w:hAnsi="Arial" w:cs="Arial"/>
                <w:noProof/>
              </w:rPr>
              <w:t>Changements affectant le Titulaire</w:t>
            </w:r>
            <w:r w:rsidR="003A07C5">
              <w:rPr>
                <w:noProof/>
                <w:webHidden/>
              </w:rPr>
              <w:tab/>
            </w:r>
            <w:r w:rsidR="003A07C5">
              <w:rPr>
                <w:noProof/>
                <w:webHidden/>
              </w:rPr>
              <w:fldChar w:fldCharType="begin"/>
            </w:r>
            <w:r w:rsidR="003A07C5">
              <w:rPr>
                <w:noProof/>
                <w:webHidden/>
              </w:rPr>
              <w:instrText xml:space="preserve"> PAGEREF _Toc204593375 \h </w:instrText>
            </w:r>
            <w:r w:rsidR="003A07C5">
              <w:rPr>
                <w:noProof/>
                <w:webHidden/>
              </w:rPr>
            </w:r>
            <w:r w:rsidR="003A07C5">
              <w:rPr>
                <w:noProof/>
                <w:webHidden/>
              </w:rPr>
              <w:fldChar w:fldCharType="separate"/>
            </w:r>
            <w:r w:rsidR="00292913">
              <w:rPr>
                <w:noProof/>
                <w:webHidden/>
              </w:rPr>
              <w:t>45</w:t>
            </w:r>
            <w:r w:rsidR="003A07C5">
              <w:rPr>
                <w:noProof/>
                <w:webHidden/>
              </w:rPr>
              <w:fldChar w:fldCharType="end"/>
            </w:r>
          </w:hyperlink>
        </w:p>
        <w:p w14:paraId="635590F8" w14:textId="0AD22A7C" w:rsidR="003A07C5" w:rsidRDefault="004D3035">
          <w:pPr>
            <w:pStyle w:val="TM2"/>
            <w:rPr>
              <w:rFonts w:eastAsiaTheme="minorEastAsia"/>
              <w:noProof/>
              <w:lang w:eastAsia="fr-FR"/>
            </w:rPr>
          </w:pPr>
          <w:hyperlink w:anchor="_Toc204593376" w:history="1">
            <w:r w:rsidR="003A07C5" w:rsidRPr="001D0B19">
              <w:rPr>
                <w:rStyle w:val="Lienhypertexte"/>
                <w:rFonts w:ascii="Arial" w:hAnsi="Arial" w:cs="Arial"/>
                <w:noProof/>
                <w14:scene3d>
                  <w14:camera w14:prst="orthographicFront"/>
                  <w14:lightRig w14:rig="threePt" w14:dir="t">
                    <w14:rot w14:lat="0" w14:lon="0" w14:rev="0"/>
                  </w14:lightRig>
                </w14:scene3d>
              </w:rPr>
              <w:t>23.2</w:t>
            </w:r>
            <w:r w:rsidR="003A07C5">
              <w:rPr>
                <w:rFonts w:eastAsiaTheme="minorEastAsia"/>
                <w:noProof/>
                <w:lang w:eastAsia="fr-FR"/>
              </w:rPr>
              <w:tab/>
            </w:r>
            <w:r w:rsidR="003A07C5" w:rsidRPr="001D0B19">
              <w:rPr>
                <w:rStyle w:val="Lienhypertexte"/>
                <w:rFonts w:ascii="Arial" w:hAnsi="Arial" w:cs="Arial"/>
                <w:noProof/>
              </w:rPr>
              <w:t>Sous-traitance</w:t>
            </w:r>
            <w:r w:rsidR="003A07C5">
              <w:rPr>
                <w:noProof/>
                <w:webHidden/>
              </w:rPr>
              <w:tab/>
            </w:r>
            <w:r w:rsidR="003A07C5">
              <w:rPr>
                <w:noProof/>
                <w:webHidden/>
              </w:rPr>
              <w:fldChar w:fldCharType="begin"/>
            </w:r>
            <w:r w:rsidR="003A07C5">
              <w:rPr>
                <w:noProof/>
                <w:webHidden/>
              </w:rPr>
              <w:instrText xml:space="preserve"> PAGEREF _Toc204593376 \h </w:instrText>
            </w:r>
            <w:r w:rsidR="003A07C5">
              <w:rPr>
                <w:noProof/>
                <w:webHidden/>
              </w:rPr>
            </w:r>
            <w:r w:rsidR="003A07C5">
              <w:rPr>
                <w:noProof/>
                <w:webHidden/>
              </w:rPr>
              <w:fldChar w:fldCharType="separate"/>
            </w:r>
            <w:r w:rsidR="00292913">
              <w:rPr>
                <w:noProof/>
                <w:webHidden/>
              </w:rPr>
              <w:t>45</w:t>
            </w:r>
            <w:r w:rsidR="003A07C5">
              <w:rPr>
                <w:noProof/>
                <w:webHidden/>
              </w:rPr>
              <w:fldChar w:fldCharType="end"/>
            </w:r>
          </w:hyperlink>
        </w:p>
        <w:p w14:paraId="64A77666" w14:textId="1AD0CA39" w:rsidR="003A07C5" w:rsidRDefault="004D3035">
          <w:pPr>
            <w:pStyle w:val="TM2"/>
            <w:rPr>
              <w:rFonts w:eastAsiaTheme="minorEastAsia"/>
              <w:noProof/>
              <w:lang w:eastAsia="fr-FR"/>
            </w:rPr>
          </w:pPr>
          <w:hyperlink w:anchor="_Toc204593377" w:history="1">
            <w:r w:rsidR="003A07C5" w:rsidRPr="001D0B19">
              <w:rPr>
                <w:rStyle w:val="Lienhypertexte"/>
                <w:rFonts w:ascii="Arial" w:hAnsi="Arial" w:cs="Arial"/>
                <w:noProof/>
                <w14:scene3d>
                  <w14:camera w14:prst="orthographicFront"/>
                  <w14:lightRig w14:rig="threePt" w14:dir="t">
                    <w14:rot w14:lat="0" w14:lon="0" w14:rev="0"/>
                  </w14:lightRig>
                </w14:scene3d>
              </w:rPr>
              <w:t>23.3</w:t>
            </w:r>
            <w:r w:rsidR="003A07C5">
              <w:rPr>
                <w:rFonts w:eastAsiaTheme="minorEastAsia"/>
                <w:noProof/>
                <w:lang w:eastAsia="fr-FR"/>
              </w:rPr>
              <w:tab/>
            </w:r>
            <w:r w:rsidR="003A07C5" w:rsidRPr="001D0B19">
              <w:rPr>
                <w:rStyle w:val="Lienhypertexte"/>
                <w:rFonts w:ascii="Arial" w:hAnsi="Arial" w:cs="Arial"/>
                <w:noProof/>
              </w:rPr>
              <w:t>Assurances</w:t>
            </w:r>
            <w:r w:rsidR="003A07C5">
              <w:rPr>
                <w:noProof/>
                <w:webHidden/>
              </w:rPr>
              <w:tab/>
            </w:r>
            <w:r w:rsidR="003A07C5">
              <w:rPr>
                <w:noProof/>
                <w:webHidden/>
              </w:rPr>
              <w:fldChar w:fldCharType="begin"/>
            </w:r>
            <w:r w:rsidR="003A07C5">
              <w:rPr>
                <w:noProof/>
                <w:webHidden/>
              </w:rPr>
              <w:instrText xml:space="preserve"> PAGEREF _Toc204593377 \h </w:instrText>
            </w:r>
            <w:r w:rsidR="003A07C5">
              <w:rPr>
                <w:noProof/>
                <w:webHidden/>
              </w:rPr>
            </w:r>
            <w:r w:rsidR="003A07C5">
              <w:rPr>
                <w:noProof/>
                <w:webHidden/>
              </w:rPr>
              <w:fldChar w:fldCharType="separate"/>
            </w:r>
            <w:r w:rsidR="00292913">
              <w:rPr>
                <w:noProof/>
                <w:webHidden/>
              </w:rPr>
              <w:t>45</w:t>
            </w:r>
            <w:r w:rsidR="003A07C5">
              <w:rPr>
                <w:noProof/>
                <w:webHidden/>
              </w:rPr>
              <w:fldChar w:fldCharType="end"/>
            </w:r>
          </w:hyperlink>
        </w:p>
        <w:p w14:paraId="07760E03" w14:textId="01D39F77" w:rsidR="003A07C5" w:rsidRDefault="004D3035">
          <w:pPr>
            <w:pStyle w:val="TM2"/>
            <w:rPr>
              <w:rFonts w:eastAsiaTheme="minorEastAsia"/>
              <w:noProof/>
              <w:lang w:eastAsia="fr-FR"/>
            </w:rPr>
          </w:pPr>
          <w:hyperlink w:anchor="_Toc204593378" w:history="1">
            <w:r w:rsidR="003A07C5" w:rsidRPr="001D0B19">
              <w:rPr>
                <w:rStyle w:val="Lienhypertexte"/>
                <w:rFonts w:ascii="Arial" w:hAnsi="Arial" w:cs="Arial"/>
                <w:noProof/>
                <w14:scene3d>
                  <w14:camera w14:prst="orthographicFront"/>
                  <w14:lightRig w14:rig="threePt" w14:dir="t">
                    <w14:rot w14:lat="0" w14:lon="0" w14:rev="0"/>
                  </w14:lightRig>
                </w14:scene3d>
              </w:rPr>
              <w:t>23.4</w:t>
            </w:r>
            <w:r w:rsidR="003A07C5">
              <w:rPr>
                <w:rFonts w:eastAsiaTheme="minorEastAsia"/>
                <w:noProof/>
                <w:lang w:eastAsia="fr-FR"/>
              </w:rPr>
              <w:tab/>
            </w:r>
            <w:r w:rsidR="003A07C5" w:rsidRPr="001D0B19">
              <w:rPr>
                <w:rStyle w:val="Lienhypertexte"/>
                <w:rFonts w:ascii="Arial" w:hAnsi="Arial" w:cs="Arial"/>
                <w:noProof/>
              </w:rPr>
              <w:t>Obligation de sécurité</w:t>
            </w:r>
            <w:r w:rsidR="003A07C5">
              <w:rPr>
                <w:noProof/>
                <w:webHidden/>
              </w:rPr>
              <w:tab/>
            </w:r>
            <w:r w:rsidR="003A07C5">
              <w:rPr>
                <w:noProof/>
                <w:webHidden/>
              </w:rPr>
              <w:fldChar w:fldCharType="begin"/>
            </w:r>
            <w:r w:rsidR="003A07C5">
              <w:rPr>
                <w:noProof/>
                <w:webHidden/>
              </w:rPr>
              <w:instrText xml:space="preserve"> PAGEREF _Toc204593378 \h </w:instrText>
            </w:r>
            <w:r w:rsidR="003A07C5">
              <w:rPr>
                <w:noProof/>
                <w:webHidden/>
              </w:rPr>
            </w:r>
            <w:r w:rsidR="003A07C5">
              <w:rPr>
                <w:noProof/>
                <w:webHidden/>
              </w:rPr>
              <w:fldChar w:fldCharType="separate"/>
            </w:r>
            <w:r w:rsidR="00292913">
              <w:rPr>
                <w:noProof/>
                <w:webHidden/>
              </w:rPr>
              <w:t>46</w:t>
            </w:r>
            <w:r w:rsidR="003A07C5">
              <w:rPr>
                <w:noProof/>
                <w:webHidden/>
              </w:rPr>
              <w:fldChar w:fldCharType="end"/>
            </w:r>
          </w:hyperlink>
        </w:p>
        <w:p w14:paraId="57042C3B" w14:textId="4B618043" w:rsidR="003A07C5" w:rsidRDefault="004D3035">
          <w:pPr>
            <w:pStyle w:val="TM2"/>
            <w:rPr>
              <w:rFonts w:eastAsiaTheme="minorEastAsia"/>
              <w:noProof/>
              <w:lang w:eastAsia="fr-FR"/>
            </w:rPr>
          </w:pPr>
          <w:hyperlink w:anchor="_Toc204593379" w:history="1">
            <w:r w:rsidR="003A07C5" w:rsidRPr="001D0B19">
              <w:rPr>
                <w:rStyle w:val="Lienhypertexte"/>
                <w:rFonts w:ascii="Arial" w:hAnsi="Arial" w:cs="Arial"/>
                <w:noProof/>
                <w14:scene3d>
                  <w14:camera w14:prst="orthographicFront"/>
                  <w14:lightRig w14:rig="threePt" w14:dir="t">
                    <w14:rot w14:lat="0" w14:lon="0" w14:rev="0"/>
                  </w14:lightRig>
                </w14:scene3d>
              </w:rPr>
              <w:t>23.5</w:t>
            </w:r>
            <w:r w:rsidR="003A07C5">
              <w:rPr>
                <w:rFonts w:eastAsiaTheme="minorEastAsia"/>
                <w:noProof/>
                <w:lang w:eastAsia="fr-FR"/>
              </w:rPr>
              <w:tab/>
            </w:r>
            <w:r w:rsidR="003A07C5" w:rsidRPr="001D0B19">
              <w:rPr>
                <w:rStyle w:val="Lienhypertexte"/>
                <w:rFonts w:ascii="Arial" w:hAnsi="Arial" w:cs="Arial"/>
                <w:noProof/>
              </w:rPr>
              <w:t>Obligation de conseil</w:t>
            </w:r>
            <w:r w:rsidR="003A07C5">
              <w:rPr>
                <w:noProof/>
                <w:webHidden/>
              </w:rPr>
              <w:tab/>
            </w:r>
            <w:r w:rsidR="003A07C5">
              <w:rPr>
                <w:noProof/>
                <w:webHidden/>
              </w:rPr>
              <w:fldChar w:fldCharType="begin"/>
            </w:r>
            <w:r w:rsidR="003A07C5">
              <w:rPr>
                <w:noProof/>
                <w:webHidden/>
              </w:rPr>
              <w:instrText xml:space="preserve"> PAGEREF _Toc204593379 \h </w:instrText>
            </w:r>
            <w:r w:rsidR="003A07C5">
              <w:rPr>
                <w:noProof/>
                <w:webHidden/>
              </w:rPr>
            </w:r>
            <w:r w:rsidR="003A07C5">
              <w:rPr>
                <w:noProof/>
                <w:webHidden/>
              </w:rPr>
              <w:fldChar w:fldCharType="separate"/>
            </w:r>
            <w:r w:rsidR="00292913">
              <w:rPr>
                <w:noProof/>
                <w:webHidden/>
              </w:rPr>
              <w:t>46</w:t>
            </w:r>
            <w:r w:rsidR="003A07C5">
              <w:rPr>
                <w:noProof/>
                <w:webHidden/>
              </w:rPr>
              <w:fldChar w:fldCharType="end"/>
            </w:r>
          </w:hyperlink>
        </w:p>
        <w:p w14:paraId="5621B48A" w14:textId="0435BFC8" w:rsidR="003A07C5" w:rsidRDefault="004D3035">
          <w:pPr>
            <w:pStyle w:val="TM2"/>
            <w:rPr>
              <w:rFonts w:eastAsiaTheme="minorEastAsia"/>
              <w:noProof/>
              <w:lang w:eastAsia="fr-FR"/>
            </w:rPr>
          </w:pPr>
          <w:hyperlink w:anchor="_Toc204593380" w:history="1">
            <w:r w:rsidR="003A07C5" w:rsidRPr="001D0B19">
              <w:rPr>
                <w:rStyle w:val="Lienhypertexte"/>
                <w:rFonts w:ascii="Arial" w:hAnsi="Arial" w:cs="Arial"/>
                <w:noProof/>
                <w14:scene3d>
                  <w14:camera w14:prst="orthographicFront"/>
                  <w14:lightRig w14:rig="threePt" w14:dir="t">
                    <w14:rot w14:lat="0" w14:lon="0" w14:rev="0"/>
                  </w14:lightRig>
                </w14:scene3d>
              </w:rPr>
              <w:t>23.6</w:t>
            </w:r>
            <w:r w:rsidR="003A07C5">
              <w:rPr>
                <w:rFonts w:eastAsiaTheme="minorEastAsia"/>
                <w:noProof/>
                <w:lang w:eastAsia="fr-FR"/>
              </w:rPr>
              <w:tab/>
            </w:r>
            <w:r w:rsidR="003A07C5" w:rsidRPr="001D0B19">
              <w:rPr>
                <w:rStyle w:val="Lienhypertexte"/>
                <w:rFonts w:ascii="Arial" w:hAnsi="Arial" w:cs="Arial"/>
                <w:noProof/>
              </w:rPr>
              <w:t>Obligation d’information perte de marquage CE/AMM</w:t>
            </w:r>
            <w:r w:rsidR="003A07C5">
              <w:rPr>
                <w:noProof/>
                <w:webHidden/>
              </w:rPr>
              <w:tab/>
            </w:r>
            <w:r w:rsidR="003A07C5">
              <w:rPr>
                <w:noProof/>
                <w:webHidden/>
              </w:rPr>
              <w:fldChar w:fldCharType="begin"/>
            </w:r>
            <w:r w:rsidR="003A07C5">
              <w:rPr>
                <w:noProof/>
                <w:webHidden/>
              </w:rPr>
              <w:instrText xml:space="preserve"> PAGEREF _Toc204593380 \h </w:instrText>
            </w:r>
            <w:r w:rsidR="003A07C5">
              <w:rPr>
                <w:noProof/>
                <w:webHidden/>
              </w:rPr>
            </w:r>
            <w:r w:rsidR="003A07C5">
              <w:rPr>
                <w:noProof/>
                <w:webHidden/>
              </w:rPr>
              <w:fldChar w:fldCharType="separate"/>
            </w:r>
            <w:r w:rsidR="00292913">
              <w:rPr>
                <w:noProof/>
                <w:webHidden/>
              </w:rPr>
              <w:t>46</w:t>
            </w:r>
            <w:r w:rsidR="003A07C5">
              <w:rPr>
                <w:noProof/>
                <w:webHidden/>
              </w:rPr>
              <w:fldChar w:fldCharType="end"/>
            </w:r>
          </w:hyperlink>
        </w:p>
        <w:p w14:paraId="6617FB8E" w14:textId="4D58D120" w:rsidR="003A07C5" w:rsidRDefault="004D3035">
          <w:pPr>
            <w:pStyle w:val="TM2"/>
            <w:rPr>
              <w:rFonts w:eastAsiaTheme="minorEastAsia"/>
              <w:noProof/>
              <w:lang w:eastAsia="fr-FR"/>
            </w:rPr>
          </w:pPr>
          <w:hyperlink w:anchor="_Toc204593381" w:history="1">
            <w:r w:rsidR="003A07C5" w:rsidRPr="001D0B19">
              <w:rPr>
                <w:rStyle w:val="Lienhypertexte"/>
                <w:rFonts w:ascii="Arial" w:hAnsi="Arial" w:cs="Arial"/>
                <w:noProof/>
                <w14:scene3d>
                  <w14:camera w14:prst="orthographicFront"/>
                  <w14:lightRig w14:rig="threePt" w14:dir="t">
                    <w14:rot w14:lat="0" w14:lon="0" w14:rev="0"/>
                  </w14:lightRig>
                </w14:scene3d>
              </w:rPr>
              <w:t>23.7</w:t>
            </w:r>
            <w:r w:rsidR="003A07C5">
              <w:rPr>
                <w:rFonts w:eastAsiaTheme="minorEastAsia"/>
                <w:noProof/>
                <w:lang w:eastAsia="fr-FR"/>
              </w:rPr>
              <w:tab/>
            </w:r>
            <w:r w:rsidR="003A07C5" w:rsidRPr="001D0B19">
              <w:rPr>
                <w:rStyle w:val="Lienhypertexte"/>
                <w:rFonts w:ascii="Arial" w:hAnsi="Arial" w:cs="Arial"/>
                <w:noProof/>
              </w:rPr>
              <w:t>Protection des données et obligation de confidentialité</w:t>
            </w:r>
            <w:r w:rsidR="003A07C5">
              <w:rPr>
                <w:noProof/>
                <w:webHidden/>
              </w:rPr>
              <w:tab/>
            </w:r>
            <w:r w:rsidR="003A07C5">
              <w:rPr>
                <w:noProof/>
                <w:webHidden/>
              </w:rPr>
              <w:fldChar w:fldCharType="begin"/>
            </w:r>
            <w:r w:rsidR="003A07C5">
              <w:rPr>
                <w:noProof/>
                <w:webHidden/>
              </w:rPr>
              <w:instrText xml:space="preserve"> PAGEREF _Toc204593381 \h </w:instrText>
            </w:r>
            <w:r w:rsidR="003A07C5">
              <w:rPr>
                <w:noProof/>
                <w:webHidden/>
              </w:rPr>
            </w:r>
            <w:r w:rsidR="003A07C5">
              <w:rPr>
                <w:noProof/>
                <w:webHidden/>
              </w:rPr>
              <w:fldChar w:fldCharType="separate"/>
            </w:r>
            <w:r w:rsidR="00292913">
              <w:rPr>
                <w:noProof/>
                <w:webHidden/>
              </w:rPr>
              <w:t>46</w:t>
            </w:r>
            <w:r w:rsidR="003A07C5">
              <w:rPr>
                <w:noProof/>
                <w:webHidden/>
              </w:rPr>
              <w:fldChar w:fldCharType="end"/>
            </w:r>
          </w:hyperlink>
        </w:p>
        <w:p w14:paraId="411A663B" w14:textId="4BA9E9EB" w:rsidR="003A07C5" w:rsidRDefault="004D3035">
          <w:pPr>
            <w:pStyle w:val="TM3"/>
            <w:tabs>
              <w:tab w:val="left" w:pos="1320"/>
              <w:tab w:val="right" w:leader="dot" w:pos="9062"/>
            </w:tabs>
            <w:rPr>
              <w:rFonts w:eastAsiaTheme="minorEastAsia"/>
              <w:noProof/>
              <w:lang w:eastAsia="fr-FR"/>
            </w:rPr>
          </w:pPr>
          <w:hyperlink w:anchor="_Toc204593382" w:history="1">
            <w:r w:rsidR="003A07C5" w:rsidRPr="001D0B19">
              <w:rPr>
                <w:rStyle w:val="Lienhypertexte"/>
                <w:rFonts w:ascii="Arial" w:hAnsi="Arial" w:cs="Arial"/>
                <w:noProof/>
                <w14:scene3d>
                  <w14:camera w14:prst="orthographicFront"/>
                  <w14:lightRig w14:rig="threePt" w14:dir="t">
                    <w14:rot w14:lat="0" w14:lon="0" w14:rev="0"/>
                  </w14:lightRig>
                </w14:scene3d>
              </w:rPr>
              <w:t>23.7.1</w:t>
            </w:r>
            <w:r w:rsidR="003A07C5">
              <w:rPr>
                <w:rFonts w:eastAsiaTheme="minorEastAsia"/>
                <w:noProof/>
                <w:lang w:eastAsia="fr-FR"/>
              </w:rPr>
              <w:tab/>
            </w:r>
            <w:r w:rsidR="003A07C5" w:rsidRPr="001D0B19">
              <w:rPr>
                <w:rStyle w:val="Lienhypertexte"/>
                <w:rFonts w:ascii="Arial" w:hAnsi="Arial" w:cs="Arial"/>
                <w:noProof/>
              </w:rPr>
              <w:t>Protection des données personnelles par la mise en œuvre du R.G.P.D.</w:t>
            </w:r>
            <w:r w:rsidR="003A07C5">
              <w:rPr>
                <w:noProof/>
                <w:webHidden/>
              </w:rPr>
              <w:tab/>
            </w:r>
            <w:r w:rsidR="003A07C5">
              <w:rPr>
                <w:noProof/>
                <w:webHidden/>
              </w:rPr>
              <w:fldChar w:fldCharType="begin"/>
            </w:r>
            <w:r w:rsidR="003A07C5">
              <w:rPr>
                <w:noProof/>
                <w:webHidden/>
              </w:rPr>
              <w:instrText xml:space="preserve"> PAGEREF _Toc204593382 \h </w:instrText>
            </w:r>
            <w:r w:rsidR="003A07C5">
              <w:rPr>
                <w:noProof/>
                <w:webHidden/>
              </w:rPr>
            </w:r>
            <w:r w:rsidR="003A07C5">
              <w:rPr>
                <w:noProof/>
                <w:webHidden/>
              </w:rPr>
              <w:fldChar w:fldCharType="separate"/>
            </w:r>
            <w:r w:rsidR="00292913">
              <w:rPr>
                <w:noProof/>
                <w:webHidden/>
              </w:rPr>
              <w:t>46</w:t>
            </w:r>
            <w:r w:rsidR="003A07C5">
              <w:rPr>
                <w:noProof/>
                <w:webHidden/>
              </w:rPr>
              <w:fldChar w:fldCharType="end"/>
            </w:r>
          </w:hyperlink>
        </w:p>
        <w:p w14:paraId="2CD0B1A3" w14:textId="4F91FAE0" w:rsidR="003A07C5" w:rsidRDefault="004D3035">
          <w:pPr>
            <w:pStyle w:val="TM3"/>
            <w:tabs>
              <w:tab w:val="left" w:pos="1320"/>
              <w:tab w:val="right" w:leader="dot" w:pos="9062"/>
            </w:tabs>
            <w:rPr>
              <w:rFonts w:eastAsiaTheme="minorEastAsia"/>
              <w:noProof/>
              <w:lang w:eastAsia="fr-FR"/>
            </w:rPr>
          </w:pPr>
          <w:hyperlink w:anchor="_Toc204593383" w:history="1">
            <w:r w:rsidR="003A07C5" w:rsidRPr="001D0B19">
              <w:rPr>
                <w:rStyle w:val="Lienhypertexte"/>
                <w:rFonts w:ascii="Arial" w:hAnsi="Arial" w:cs="Arial"/>
                <w:noProof/>
                <w14:scene3d>
                  <w14:camera w14:prst="orthographicFront"/>
                  <w14:lightRig w14:rig="threePt" w14:dir="t">
                    <w14:rot w14:lat="0" w14:lon="0" w14:rev="0"/>
                  </w14:lightRig>
                </w14:scene3d>
              </w:rPr>
              <w:t>23.7.2</w:t>
            </w:r>
            <w:r w:rsidR="003A07C5">
              <w:rPr>
                <w:rFonts w:eastAsiaTheme="minorEastAsia"/>
                <w:noProof/>
                <w:lang w:eastAsia="fr-FR"/>
              </w:rPr>
              <w:tab/>
            </w:r>
            <w:r w:rsidR="003A07C5" w:rsidRPr="001D0B19">
              <w:rPr>
                <w:rStyle w:val="Lienhypertexte"/>
                <w:rFonts w:ascii="Arial" w:hAnsi="Arial" w:cs="Arial"/>
                <w:noProof/>
              </w:rPr>
              <w:t>Obligation de confidentialité</w:t>
            </w:r>
            <w:r w:rsidR="003A07C5">
              <w:rPr>
                <w:noProof/>
                <w:webHidden/>
              </w:rPr>
              <w:tab/>
            </w:r>
            <w:r w:rsidR="003A07C5">
              <w:rPr>
                <w:noProof/>
                <w:webHidden/>
              </w:rPr>
              <w:fldChar w:fldCharType="begin"/>
            </w:r>
            <w:r w:rsidR="003A07C5">
              <w:rPr>
                <w:noProof/>
                <w:webHidden/>
              </w:rPr>
              <w:instrText xml:space="preserve"> PAGEREF _Toc204593383 \h </w:instrText>
            </w:r>
            <w:r w:rsidR="003A07C5">
              <w:rPr>
                <w:noProof/>
                <w:webHidden/>
              </w:rPr>
            </w:r>
            <w:r w:rsidR="003A07C5">
              <w:rPr>
                <w:noProof/>
                <w:webHidden/>
              </w:rPr>
              <w:fldChar w:fldCharType="separate"/>
            </w:r>
            <w:r w:rsidR="00292913">
              <w:rPr>
                <w:noProof/>
                <w:webHidden/>
              </w:rPr>
              <w:t>48</w:t>
            </w:r>
            <w:r w:rsidR="003A07C5">
              <w:rPr>
                <w:noProof/>
                <w:webHidden/>
              </w:rPr>
              <w:fldChar w:fldCharType="end"/>
            </w:r>
          </w:hyperlink>
        </w:p>
        <w:p w14:paraId="5D3B89A3" w14:textId="22260E1F" w:rsidR="003A07C5" w:rsidRDefault="004D3035">
          <w:pPr>
            <w:pStyle w:val="TM1"/>
            <w:tabs>
              <w:tab w:val="left" w:pos="660"/>
              <w:tab w:val="right" w:leader="dot" w:pos="9062"/>
            </w:tabs>
            <w:rPr>
              <w:rFonts w:eastAsiaTheme="minorEastAsia"/>
              <w:noProof/>
              <w:lang w:eastAsia="fr-FR"/>
            </w:rPr>
          </w:pPr>
          <w:hyperlink w:anchor="_Toc204593384" w:history="1">
            <w:r w:rsidR="003A07C5" w:rsidRPr="001D0B19">
              <w:rPr>
                <w:rStyle w:val="Lienhypertexte"/>
                <w:rFonts w:ascii="Arial" w:hAnsi="Arial" w:cs="Arial"/>
                <w:noProof/>
                <w14:scene3d>
                  <w14:camera w14:prst="orthographicFront"/>
                  <w14:lightRig w14:rig="threePt" w14:dir="t">
                    <w14:rot w14:lat="0" w14:lon="0" w14:rev="0"/>
                  </w14:lightRig>
                </w14:scene3d>
              </w:rPr>
              <w:t>24</w:t>
            </w:r>
            <w:r w:rsidR="003A07C5">
              <w:rPr>
                <w:rFonts w:eastAsiaTheme="minorEastAsia"/>
                <w:noProof/>
                <w:lang w:eastAsia="fr-FR"/>
              </w:rPr>
              <w:tab/>
            </w:r>
            <w:r w:rsidR="003A07C5" w:rsidRPr="001D0B19">
              <w:rPr>
                <w:rStyle w:val="Lienhypertexte"/>
                <w:rFonts w:ascii="Arial" w:hAnsi="Arial" w:cs="Arial"/>
                <w:noProof/>
              </w:rPr>
              <w:t>Modifications du marché</w:t>
            </w:r>
            <w:r w:rsidR="003A07C5">
              <w:rPr>
                <w:noProof/>
                <w:webHidden/>
              </w:rPr>
              <w:tab/>
            </w:r>
            <w:r w:rsidR="003A07C5">
              <w:rPr>
                <w:noProof/>
                <w:webHidden/>
              </w:rPr>
              <w:fldChar w:fldCharType="begin"/>
            </w:r>
            <w:r w:rsidR="003A07C5">
              <w:rPr>
                <w:noProof/>
                <w:webHidden/>
              </w:rPr>
              <w:instrText xml:space="preserve"> PAGEREF _Toc204593384 \h </w:instrText>
            </w:r>
            <w:r w:rsidR="003A07C5">
              <w:rPr>
                <w:noProof/>
                <w:webHidden/>
              </w:rPr>
            </w:r>
            <w:r w:rsidR="003A07C5">
              <w:rPr>
                <w:noProof/>
                <w:webHidden/>
              </w:rPr>
              <w:fldChar w:fldCharType="separate"/>
            </w:r>
            <w:r w:rsidR="00292913">
              <w:rPr>
                <w:noProof/>
                <w:webHidden/>
              </w:rPr>
              <w:t>49</w:t>
            </w:r>
            <w:r w:rsidR="003A07C5">
              <w:rPr>
                <w:noProof/>
                <w:webHidden/>
              </w:rPr>
              <w:fldChar w:fldCharType="end"/>
            </w:r>
          </w:hyperlink>
        </w:p>
        <w:p w14:paraId="501C20BC" w14:textId="62746403" w:rsidR="003A07C5" w:rsidRDefault="004D3035">
          <w:pPr>
            <w:pStyle w:val="TM2"/>
            <w:rPr>
              <w:rFonts w:eastAsiaTheme="minorEastAsia"/>
              <w:noProof/>
              <w:lang w:eastAsia="fr-FR"/>
            </w:rPr>
          </w:pPr>
          <w:hyperlink w:anchor="_Toc204593385" w:history="1">
            <w:r w:rsidR="003A07C5" w:rsidRPr="001D0B19">
              <w:rPr>
                <w:rStyle w:val="Lienhypertexte"/>
                <w:rFonts w:ascii="Arial" w:hAnsi="Arial" w:cs="Arial"/>
                <w:noProof/>
                <w14:scene3d>
                  <w14:camera w14:prst="orthographicFront"/>
                  <w14:lightRig w14:rig="threePt" w14:dir="t">
                    <w14:rot w14:lat="0" w14:lon="0" w14:rev="0"/>
                  </w14:lightRig>
                </w14:scene3d>
              </w:rPr>
              <w:t>24.1</w:t>
            </w:r>
            <w:r w:rsidR="003A07C5">
              <w:rPr>
                <w:rFonts w:eastAsiaTheme="minorEastAsia"/>
                <w:noProof/>
                <w:lang w:eastAsia="fr-FR"/>
              </w:rPr>
              <w:tab/>
            </w:r>
            <w:r w:rsidR="003A07C5" w:rsidRPr="001D0B19">
              <w:rPr>
                <w:rStyle w:val="Lienhypertexte"/>
                <w:rFonts w:ascii="Arial" w:hAnsi="Arial" w:cs="Arial"/>
                <w:noProof/>
              </w:rPr>
              <w:t>Cession du marché</w:t>
            </w:r>
            <w:r w:rsidR="003A07C5">
              <w:rPr>
                <w:noProof/>
                <w:webHidden/>
              </w:rPr>
              <w:tab/>
            </w:r>
            <w:r w:rsidR="003A07C5">
              <w:rPr>
                <w:noProof/>
                <w:webHidden/>
              </w:rPr>
              <w:fldChar w:fldCharType="begin"/>
            </w:r>
            <w:r w:rsidR="003A07C5">
              <w:rPr>
                <w:noProof/>
                <w:webHidden/>
              </w:rPr>
              <w:instrText xml:space="preserve"> PAGEREF _Toc204593385 \h </w:instrText>
            </w:r>
            <w:r w:rsidR="003A07C5">
              <w:rPr>
                <w:noProof/>
                <w:webHidden/>
              </w:rPr>
            </w:r>
            <w:r w:rsidR="003A07C5">
              <w:rPr>
                <w:noProof/>
                <w:webHidden/>
              </w:rPr>
              <w:fldChar w:fldCharType="separate"/>
            </w:r>
            <w:r w:rsidR="00292913">
              <w:rPr>
                <w:noProof/>
                <w:webHidden/>
              </w:rPr>
              <w:t>49</w:t>
            </w:r>
            <w:r w:rsidR="003A07C5">
              <w:rPr>
                <w:noProof/>
                <w:webHidden/>
              </w:rPr>
              <w:fldChar w:fldCharType="end"/>
            </w:r>
          </w:hyperlink>
        </w:p>
        <w:p w14:paraId="6220A310" w14:textId="4485A274" w:rsidR="003A07C5" w:rsidRDefault="004D3035">
          <w:pPr>
            <w:pStyle w:val="TM3"/>
            <w:tabs>
              <w:tab w:val="left" w:pos="1320"/>
              <w:tab w:val="right" w:leader="dot" w:pos="9062"/>
            </w:tabs>
            <w:rPr>
              <w:rFonts w:eastAsiaTheme="minorEastAsia"/>
              <w:noProof/>
              <w:lang w:eastAsia="fr-FR"/>
            </w:rPr>
          </w:pPr>
          <w:hyperlink w:anchor="_Toc204593386" w:history="1">
            <w:r w:rsidR="003A07C5" w:rsidRPr="001D0B19">
              <w:rPr>
                <w:rStyle w:val="Lienhypertexte"/>
                <w:rFonts w:ascii="Arial" w:hAnsi="Arial" w:cs="Arial"/>
                <w:noProof/>
                <w14:scene3d>
                  <w14:camera w14:prst="orthographicFront"/>
                  <w14:lightRig w14:rig="threePt" w14:dir="t">
                    <w14:rot w14:lat="0" w14:lon="0" w14:rev="0"/>
                  </w14:lightRig>
                </w14:scene3d>
              </w:rPr>
              <w:t>24.1.1</w:t>
            </w:r>
            <w:r w:rsidR="003A07C5">
              <w:rPr>
                <w:rFonts w:eastAsiaTheme="minorEastAsia"/>
                <w:noProof/>
                <w:lang w:eastAsia="fr-FR"/>
              </w:rPr>
              <w:tab/>
            </w:r>
            <w:r w:rsidR="003A07C5" w:rsidRPr="001D0B19">
              <w:rPr>
                <w:rStyle w:val="Lienhypertexte"/>
                <w:rFonts w:ascii="Arial" w:hAnsi="Arial" w:cs="Arial"/>
                <w:noProof/>
              </w:rPr>
              <w:t>Par le Titulaire</w:t>
            </w:r>
            <w:r w:rsidR="003A07C5">
              <w:rPr>
                <w:noProof/>
                <w:webHidden/>
              </w:rPr>
              <w:tab/>
            </w:r>
            <w:r w:rsidR="003A07C5">
              <w:rPr>
                <w:noProof/>
                <w:webHidden/>
              </w:rPr>
              <w:fldChar w:fldCharType="begin"/>
            </w:r>
            <w:r w:rsidR="003A07C5">
              <w:rPr>
                <w:noProof/>
                <w:webHidden/>
              </w:rPr>
              <w:instrText xml:space="preserve"> PAGEREF _Toc204593386 \h </w:instrText>
            </w:r>
            <w:r w:rsidR="003A07C5">
              <w:rPr>
                <w:noProof/>
                <w:webHidden/>
              </w:rPr>
            </w:r>
            <w:r w:rsidR="003A07C5">
              <w:rPr>
                <w:noProof/>
                <w:webHidden/>
              </w:rPr>
              <w:fldChar w:fldCharType="separate"/>
            </w:r>
            <w:r w:rsidR="00292913">
              <w:rPr>
                <w:noProof/>
                <w:webHidden/>
              </w:rPr>
              <w:t>49</w:t>
            </w:r>
            <w:r w:rsidR="003A07C5">
              <w:rPr>
                <w:noProof/>
                <w:webHidden/>
              </w:rPr>
              <w:fldChar w:fldCharType="end"/>
            </w:r>
          </w:hyperlink>
        </w:p>
        <w:p w14:paraId="191C83B1" w14:textId="45E90AAF" w:rsidR="003A07C5" w:rsidRDefault="004D3035">
          <w:pPr>
            <w:pStyle w:val="TM3"/>
            <w:tabs>
              <w:tab w:val="left" w:pos="1320"/>
              <w:tab w:val="right" w:leader="dot" w:pos="9062"/>
            </w:tabs>
            <w:rPr>
              <w:rFonts w:eastAsiaTheme="minorEastAsia"/>
              <w:noProof/>
              <w:lang w:eastAsia="fr-FR"/>
            </w:rPr>
          </w:pPr>
          <w:hyperlink w:anchor="_Toc204593387" w:history="1">
            <w:r w:rsidR="003A07C5" w:rsidRPr="001D0B19">
              <w:rPr>
                <w:rStyle w:val="Lienhypertexte"/>
                <w:rFonts w:ascii="Arial" w:hAnsi="Arial" w:cs="Arial"/>
                <w:noProof/>
                <w14:scene3d>
                  <w14:camera w14:prst="orthographicFront"/>
                  <w14:lightRig w14:rig="threePt" w14:dir="t">
                    <w14:rot w14:lat="0" w14:lon="0" w14:rev="0"/>
                  </w14:lightRig>
                </w14:scene3d>
              </w:rPr>
              <w:t>24.1.2</w:t>
            </w:r>
            <w:r w:rsidR="003A07C5">
              <w:rPr>
                <w:rFonts w:eastAsiaTheme="minorEastAsia"/>
                <w:noProof/>
                <w:lang w:eastAsia="fr-FR"/>
              </w:rPr>
              <w:tab/>
            </w:r>
            <w:r w:rsidR="003A07C5" w:rsidRPr="001D0B19">
              <w:rPr>
                <w:rStyle w:val="Lienhypertexte"/>
                <w:rFonts w:ascii="Arial" w:hAnsi="Arial" w:cs="Arial"/>
                <w:noProof/>
              </w:rPr>
              <w:t>Par le Pouvoir Adjudicateur</w:t>
            </w:r>
            <w:r w:rsidR="003A07C5">
              <w:rPr>
                <w:noProof/>
                <w:webHidden/>
              </w:rPr>
              <w:tab/>
            </w:r>
            <w:r w:rsidR="003A07C5">
              <w:rPr>
                <w:noProof/>
                <w:webHidden/>
              </w:rPr>
              <w:fldChar w:fldCharType="begin"/>
            </w:r>
            <w:r w:rsidR="003A07C5">
              <w:rPr>
                <w:noProof/>
                <w:webHidden/>
              </w:rPr>
              <w:instrText xml:space="preserve"> PAGEREF _Toc204593387 \h </w:instrText>
            </w:r>
            <w:r w:rsidR="003A07C5">
              <w:rPr>
                <w:noProof/>
                <w:webHidden/>
              </w:rPr>
            </w:r>
            <w:r w:rsidR="003A07C5">
              <w:rPr>
                <w:noProof/>
                <w:webHidden/>
              </w:rPr>
              <w:fldChar w:fldCharType="separate"/>
            </w:r>
            <w:r w:rsidR="00292913">
              <w:rPr>
                <w:noProof/>
                <w:webHidden/>
              </w:rPr>
              <w:t>50</w:t>
            </w:r>
            <w:r w:rsidR="003A07C5">
              <w:rPr>
                <w:noProof/>
                <w:webHidden/>
              </w:rPr>
              <w:fldChar w:fldCharType="end"/>
            </w:r>
          </w:hyperlink>
        </w:p>
        <w:p w14:paraId="75F4DFD6" w14:textId="29B5499D" w:rsidR="003A07C5" w:rsidRDefault="004D3035">
          <w:pPr>
            <w:pStyle w:val="TM2"/>
            <w:rPr>
              <w:rFonts w:eastAsiaTheme="minorEastAsia"/>
              <w:noProof/>
              <w:lang w:eastAsia="fr-FR"/>
            </w:rPr>
          </w:pPr>
          <w:hyperlink w:anchor="_Toc204593388" w:history="1">
            <w:r w:rsidR="003A07C5" w:rsidRPr="001D0B19">
              <w:rPr>
                <w:rStyle w:val="Lienhypertexte"/>
                <w:rFonts w:ascii="Arial" w:hAnsi="Arial" w:cs="Arial"/>
                <w:noProof/>
                <w14:scene3d>
                  <w14:camera w14:prst="orthographicFront"/>
                  <w14:lightRig w14:rig="threePt" w14:dir="t">
                    <w14:rot w14:lat="0" w14:lon="0" w14:rev="0"/>
                  </w14:lightRig>
                </w14:scene3d>
              </w:rPr>
              <w:t>24.2</w:t>
            </w:r>
            <w:r w:rsidR="003A07C5">
              <w:rPr>
                <w:rFonts w:eastAsiaTheme="minorEastAsia"/>
                <w:noProof/>
                <w:lang w:eastAsia="fr-FR"/>
              </w:rPr>
              <w:tab/>
            </w:r>
            <w:r w:rsidR="003A07C5" w:rsidRPr="001D0B19">
              <w:rPr>
                <w:rStyle w:val="Lienhypertexte"/>
                <w:rFonts w:ascii="Arial" w:hAnsi="Arial" w:cs="Arial"/>
                <w:noProof/>
              </w:rPr>
              <w:t>Evolution/clause de réexamen</w:t>
            </w:r>
            <w:r w:rsidR="003A07C5">
              <w:rPr>
                <w:noProof/>
                <w:webHidden/>
              </w:rPr>
              <w:tab/>
            </w:r>
            <w:r w:rsidR="003A07C5">
              <w:rPr>
                <w:noProof/>
                <w:webHidden/>
              </w:rPr>
              <w:fldChar w:fldCharType="begin"/>
            </w:r>
            <w:r w:rsidR="003A07C5">
              <w:rPr>
                <w:noProof/>
                <w:webHidden/>
              </w:rPr>
              <w:instrText xml:space="preserve"> PAGEREF _Toc204593388 \h </w:instrText>
            </w:r>
            <w:r w:rsidR="003A07C5">
              <w:rPr>
                <w:noProof/>
                <w:webHidden/>
              </w:rPr>
            </w:r>
            <w:r w:rsidR="003A07C5">
              <w:rPr>
                <w:noProof/>
                <w:webHidden/>
              </w:rPr>
              <w:fldChar w:fldCharType="separate"/>
            </w:r>
            <w:r w:rsidR="00292913">
              <w:rPr>
                <w:noProof/>
                <w:webHidden/>
              </w:rPr>
              <w:t>50</w:t>
            </w:r>
            <w:r w:rsidR="003A07C5">
              <w:rPr>
                <w:noProof/>
                <w:webHidden/>
              </w:rPr>
              <w:fldChar w:fldCharType="end"/>
            </w:r>
          </w:hyperlink>
        </w:p>
        <w:p w14:paraId="4E3BF9F8" w14:textId="6AA716A2" w:rsidR="003A07C5" w:rsidRDefault="004D3035">
          <w:pPr>
            <w:pStyle w:val="TM2"/>
            <w:rPr>
              <w:rFonts w:eastAsiaTheme="minorEastAsia"/>
              <w:noProof/>
              <w:lang w:eastAsia="fr-FR"/>
            </w:rPr>
          </w:pPr>
          <w:hyperlink w:anchor="_Toc204593389" w:history="1">
            <w:r w:rsidR="003A07C5" w:rsidRPr="001D0B19">
              <w:rPr>
                <w:rStyle w:val="Lienhypertexte"/>
                <w:rFonts w:ascii="Arial" w:hAnsi="Arial" w:cs="Arial"/>
                <w:noProof/>
                <w14:scene3d>
                  <w14:camera w14:prst="orthographicFront"/>
                  <w14:lightRig w14:rig="threePt" w14:dir="t">
                    <w14:rot w14:lat="0" w14:lon="0" w14:rev="0"/>
                  </w14:lightRig>
                </w14:scene3d>
              </w:rPr>
              <w:t>24.3</w:t>
            </w:r>
            <w:r w:rsidR="003A07C5">
              <w:rPr>
                <w:rFonts w:eastAsiaTheme="minorEastAsia"/>
                <w:noProof/>
                <w:lang w:eastAsia="fr-FR"/>
              </w:rPr>
              <w:tab/>
            </w:r>
            <w:r w:rsidR="003A07C5" w:rsidRPr="001D0B19">
              <w:rPr>
                <w:rStyle w:val="Lienhypertexte"/>
                <w:rFonts w:ascii="Arial" w:hAnsi="Arial" w:cs="Arial"/>
                <w:noProof/>
              </w:rPr>
              <w:t>Arrêt de fabrication</w:t>
            </w:r>
            <w:r w:rsidR="003A07C5">
              <w:rPr>
                <w:noProof/>
                <w:webHidden/>
              </w:rPr>
              <w:tab/>
            </w:r>
            <w:r w:rsidR="003A07C5">
              <w:rPr>
                <w:noProof/>
                <w:webHidden/>
              </w:rPr>
              <w:fldChar w:fldCharType="begin"/>
            </w:r>
            <w:r w:rsidR="003A07C5">
              <w:rPr>
                <w:noProof/>
                <w:webHidden/>
              </w:rPr>
              <w:instrText xml:space="preserve"> PAGEREF _Toc204593389 \h </w:instrText>
            </w:r>
            <w:r w:rsidR="003A07C5">
              <w:rPr>
                <w:noProof/>
                <w:webHidden/>
              </w:rPr>
            </w:r>
            <w:r w:rsidR="003A07C5">
              <w:rPr>
                <w:noProof/>
                <w:webHidden/>
              </w:rPr>
              <w:fldChar w:fldCharType="separate"/>
            </w:r>
            <w:r w:rsidR="00292913">
              <w:rPr>
                <w:noProof/>
                <w:webHidden/>
              </w:rPr>
              <w:t>52</w:t>
            </w:r>
            <w:r w:rsidR="003A07C5">
              <w:rPr>
                <w:noProof/>
                <w:webHidden/>
              </w:rPr>
              <w:fldChar w:fldCharType="end"/>
            </w:r>
          </w:hyperlink>
        </w:p>
        <w:p w14:paraId="6DF18837" w14:textId="7D9B74EB" w:rsidR="003A07C5" w:rsidRDefault="004D3035">
          <w:pPr>
            <w:pStyle w:val="TM2"/>
            <w:rPr>
              <w:rFonts w:eastAsiaTheme="minorEastAsia"/>
              <w:noProof/>
              <w:lang w:eastAsia="fr-FR"/>
            </w:rPr>
          </w:pPr>
          <w:hyperlink w:anchor="_Toc204593390" w:history="1">
            <w:r w:rsidR="003A07C5" w:rsidRPr="001D0B19">
              <w:rPr>
                <w:rStyle w:val="Lienhypertexte"/>
                <w:rFonts w:ascii="Arial" w:hAnsi="Arial" w:cs="Arial"/>
                <w:noProof/>
                <w14:scene3d>
                  <w14:camera w14:prst="orthographicFront"/>
                  <w14:lightRig w14:rig="threePt" w14:dir="t">
                    <w14:rot w14:lat="0" w14:lon="0" w14:rev="0"/>
                  </w14:lightRig>
                </w14:scene3d>
              </w:rPr>
              <w:t>24.4</w:t>
            </w:r>
            <w:r w:rsidR="003A07C5">
              <w:rPr>
                <w:rFonts w:eastAsiaTheme="minorEastAsia"/>
                <w:noProof/>
                <w:lang w:eastAsia="fr-FR"/>
              </w:rPr>
              <w:tab/>
            </w:r>
            <w:r w:rsidR="003A07C5" w:rsidRPr="001D0B19">
              <w:rPr>
                <w:rStyle w:val="Lienhypertexte"/>
                <w:rFonts w:ascii="Arial" w:hAnsi="Arial" w:cs="Arial"/>
                <w:noProof/>
              </w:rPr>
              <w:t>Problèmes temporaires d’approvisionnement</w:t>
            </w:r>
            <w:r w:rsidR="003A07C5">
              <w:rPr>
                <w:noProof/>
                <w:webHidden/>
              </w:rPr>
              <w:tab/>
            </w:r>
            <w:r w:rsidR="003A07C5">
              <w:rPr>
                <w:noProof/>
                <w:webHidden/>
              </w:rPr>
              <w:fldChar w:fldCharType="begin"/>
            </w:r>
            <w:r w:rsidR="003A07C5">
              <w:rPr>
                <w:noProof/>
                <w:webHidden/>
              </w:rPr>
              <w:instrText xml:space="preserve"> PAGEREF _Toc204593390 \h </w:instrText>
            </w:r>
            <w:r w:rsidR="003A07C5">
              <w:rPr>
                <w:noProof/>
                <w:webHidden/>
              </w:rPr>
            </w:r>
            <w:r w:rsidR="003A07C5">
              <w:rPr>
                <w:noProof/>
                <w:webHidden/>
              </w:rPr>
              <w:fldChar w:fldCharType="separate"/>
            </w:r>
            <w:r w:rsidR="00292913">
              <w:rPr>
                <w:noProof/>
                <w:webHidden/>
              </w:rPr>
              <w:t>52</w:t>
            </w:r>
            <w:r w:rsidR="003A07C5">
              <w:rPr>
                <w:noProof/>
                <w:webHidden/>
              </w:rPr>
              <w:fldChar w:fldCharType="end"/>
            </w:r>
          </w:hyperlink>
        </w:p>
        <w:p w14:paraId="6603A01D" w14:textId="10750B54" w:rsidR="003A07C5" w:rsidRDefault="004D3035">
          <w:pPr>
            <w:pStyle w:val="TM1"/>
            <w:tabs>
              <w:tab w:val="left" w:pos="660"/>
              <w:tab w:val="right" w:leader="dot" w:pos="9062"/>
            </w:tabs>
            <w:rPr>
              <w:rFonts w:eastAsiaTheme="minorEastAsia"/>
              <w:noProof/>
              <w:lang w:eastAsia="fr-FR"/>
            </w:rPr>
          </w:pPr>
          <w:hyperlink w:anchor="_Toc204593391" w:history="1">
            <w:r w:rsidR="003A07C5" w:rsidRPr="001D0B19">
              <w:rPr>
                <w:rStyle w:val="Lienhypertexte"/>
                <w:rFonts w:ascii="Arial" w:hAnsi="Arial" w:cs="Arial"/>
                <w:noProof/>
                <w14:scene3d>
                  <w14:camera w14:prst="orthographicFront"/>
                  <w14:lightRig w14:rig="threePt" w14:dir="t">
                    <w14:rot w14:lat="0" w14:lon="0" w14:rev="0"/>
                  </w14:lightRig>
                </w14:scene3d>
              </w:rPr>
              <w:t>25</w:t>
            </w:r>
            <w:r w:rsidR="003A07C5">
              <w:rPr>
                <w:rFonts w:eastAsiaTheme="minorEastAsia"/>
                <w:noProof/>
                <w:lang w:eastAsia="fr-FR"/>
              </w:rPr>
              <w:tab/>
            </w:r>
            <w:r w:rsidR="003A07C5" w:rsidRPr="001D0B19">
              <w:rPr>
                <w:rStyle w:val="Lienhypertexte"/>
                <w:rFonts w:ascii="Arial" w:hAnsi="Arial" w:cs="Arial"/>
                <w:noProof/>
              </w:rPr>
              <w:t>Respect des principes de laïcité et de neutralité</w:t>
            </w:r>
            <w:r w:rsidR="003A07C5">
              <w:rPr>
                <w:noProof/>
                <w:webHidden/>
              </w:rPr>
              <w:tab/>
            </w:r>
            <w:r w:rsidR="003A07C5">
              <w:rPr>
                <w:noProof/>
                <w:webHidden/>
              </w:rPr>
              <w:fldChar w:fldCharType="begin"/>
            </w:r>
            <w:r w:rsidR="003A07C5">
              <w:rPr>
                <w:noProof/>
                <w:webHidden/>
              </w:rPr>
              <w:instrText xml:space="preserve"> PAGEREF _Toc204593391 \h </w:instrText>
            </w:r>
            <w:r w:rsidR="003A07C5">
              <w:rPr>
                <w:noProof/>
                <w:webHidden/>
              </w:rPr>
            </w:r>
            <w:r w:rsidR="003A07C5">
              <w:rPr>
                <w:noProof/>
                <w:webHidden/>
              </w:rPr>
              <w:fldChar w:fldCharType="separate"/>
            </w:r>
            <w:r w:rsidR="00292913">
              <w:rPr>
                <w:noProof/>
                <w:webHidden/>
              </w:rPr>
              <w:t>52</w:t>
            </w:r>
            <w:r w:rsidR="003A07C5">
              <w:rPr>
                <w:noProof/>
                <w:webHidden/>
              </w:rPr>
              <w:fldChar w:fldCharType="end"/>
            </w:r>
          </w:hyperlink>
        </w:p>
        <w:p w14:paraId="3422555F" w14:textId="40791036" w:rsidR="003A07C5" w:rsidRDefault="004D3035">
          <w:pPr>
            <w:pStyle w:val="TM1"/>
            <w:tabs>
              <w:tab w:val="left" w:pos="660"/>
              <w:tab w:val="right" w:leader="dot" w:pos="9062"/>
            </w:tabs>
            <w:rPr>
              <w:rFonts w:eastAsiaTheme="minorEastAsia"/>
              <w:noProof/>
              <w:lang w:eastAsia="fr-FR"/>
            </w:rPr>
          </w:pPr>
          <w:hyperlink w:anchor="_Toc204593392" w:history="1">
            <w:r w:rsidR="003A07C5" w:rsidRPr="001D0B19">
              <w:rPr>
                <w:rStyle w:val="Lienhypertexte"/>
                <w:rFonts w:ascii="Arial" w:hAnsi="Arial" w:cs="Arial"/>
                <w:noProof/>
                <w14:scene3d>
                  <w14:camera w14:prst="orthographicFront"/>
                  <w14:lightRig w14:rig="threePt" w14:dir="t">
                    <w14:rot w14:lat="0" w14:lon="0" w14:rev="0"/>
                  </w14:lightRig>
                </w14:scene3d>
              </w:rPr>
              <w:t>26</w:t>
            </w:r>
            <w:r w:rsidR="003A07C5">
              <w:rPr>
                <w:rFonts w:eastAsiaTheme="minorEastAsia"/>
                <w:noProof/>
                <w:lang w:eastAsia="fr-FR"/>
              </w:rPr>
              <w:tab/>
            </w:r>
            <w:r w:rsidR="003A07C5" w:rsidRPr="001D0B19">
              <w:rPr>
                <w:rStyle w:val="Lienhypertexte"/>
                <w:rFonts w:ascii="Arial" w:hAnsi="Arial" w:cs="Arial"/>
                <w:noProof/>
              </w:rPr>
              <w:t>Respect de la démarche RSE – Lieu de santé sans tabac</w:t>
            </w:r>
            <w:r w:rsidR="003A07C5">
              <w:rPr>
                <w:noProof/>
                <w:webHidden/>
              </w:rPr>
              <w:tab/>
            </w:r>
            <w:r w:rsidR="003A07C5">
              <w:rPr>
                <w:noProof/>
                <w:webHidden/>
              </w:rPr>
              <w:fldChar w:fldCharType="begin"/>
            </w:r>
            <w:r w:rsidR="003A07C5">
              <w:rPr>
                <w:noProof/>
                <w:webHidden/>
              </w:rPr>
              <w:instrText xml:space="preserve"> PAGEREF _Toc204593392 \h </w:instrText>
            </w:r>
            <w:r w:rsidR="003A07C5">
              <w:rPr>
                <w:noProof/>
                <w:webHidden/>
              </w:rPr>
            </w:r>
            <w:r w:rsidR="003A07C5">
              <w:rPr>
                <w:noProof/>
                <w:webHidden/>
              </w:rPr>
              <w:fldChar w:fldCharType="separate"/>
            </w:r>
            <w:r w:rsidR="00292913">
              <w:rPr>
                <w:noProof/>
                <w:webHidden/>
              </w:rPr>
              <w:t>54</w:t>
            </w:r>
            <w:r w:rsidR="003A07C5">
              <w:rPr>
                <w:noProof/>
                <w:webHidden/>
              </w:rPr>
              <w:fldChar w:fldCharType="end"/>
            </w:r>
          </w:hyperlink>
        </w:p>
        <w:p w14:paraId="2431F960" w14:textId="7B2450C7" w:rsidR="003A07C5" w:rsidRDefault="004D3035">
          <w:pPr>
            <w:pStyle w:val="TM1"/>
            <w:tabs>
              <w:tab w:val="left" w:pos="660"/>
              <w:tab w:val="right" w:leader="dot" w:pos="9062"/>
            </w:tabs>
            <w:rPr>
              <w:rFonts w:eastAsiaTheme="minorEastAsia"/>
              <w:noProof/>
              <w:lang w:eastAsia="fr-FR"/>
            </w:rPr>
          </w:pPr>
          <w:hyperlink w:anchor="_Toc204593393" w:history="1">
            <w:r w:rsidR="003A07C5" w:rsidRPr="001D0B19">
              <w:rPr>
                <w:rStyle w:val="Lienhypertexte"/>
                <w:rFonts w:ascii="Arial" w:hAnsi="Arial" w:cs="Arial"/>
                <w:noProof/>
                <w14:scene3d>
                  <w14:camera w14:prst="orthographicFront"/>
                  <w14:lightRig w14:rig="threePt" w14:dir="t">
                    <w14:rot w14:lat="0" w14:lon="0" w14:rev="0"/>
                  </w14:lightRig>
                </w14:scene3d>
              </w:rPr>
              <w:t>27</w:t>
            </w:r>
            <w:r w:rsidR="003A07C5">
              <w:rPr>
                <w:rFonts w:eastAsiaTheme="minorEastAsia"/>
                <w:noProof/>
                <w:lang w:eastAsia="fr-FR"/>
              </w:rPr>
              <w:tab/>
            </w:r>
            <w:r w:rsidR="003A07C5" w:rsidRPr="001D0B19">
              <w:rPr>
                <w:rStyle w:val="Lienhypertexte"/>
                <w:rFonts w:ascii="Arial" w:hAnsi="Arial" w:cs="Arial"/>
                <w:noProof/>
              </w:rPr>
              <w:t>Résiliation du marché – Exécution par défaut</w:t>
            </w:r>
            <w:r w:rsidR="003A07C5">
              <w:rPr>
                <w:noProof/>
                <w:webHidden/>
              </w:rPr>
              <w:tab/>
            </w:r>
            <w:r w:rsidR="003A07C5">
              <w:rPr>
                <w:noProof/>
                <w:webHidden/>
              </w:rPr>
              <w:fldChar w:fldCharType="begin"/>
            </w:r>
            <w:r w:rsidR="003A07C5">
              <w:rPr>
                <w:noProof/>
                <w:webHidden/>
              </w:rPr>
              <w:instrText xml:space="preserve"> PAGEREF _Toc204593393 \h </w:instrText>
            </w:r>
            <w:r w:rsidR="003A07C5">
              <w:rPr>
                <w:noProof/>
                <w:webHidden/>
              </w:rPr>
            </w:r>
            <w:r w:rsidR="003A07C5">
              <w:rPr>
                <w:noProof/>
                <w:webHidden/>
              </w:rPr>
              <w:fldChar w:fldCharType="separate"/>
            </w:r>
            <w:r w:rsidR="00292913">
              <w:rPr>
                <w:noProof/>
                <w:webHidden/>
              </w:rPr>
              <w:t>54</w:t>
            </w:r>
            <w:r w:rsidR="003A07C5">
              <w:rPr>
                <w:noProof/>
                <w:webHidden/>
              </w:rPr>
              <w:fldChar w:fldCharType="end"/>
            </w:r>
          </w:hyperlink>
        </w:p>
        <w:p w14:paraId="2C38A5E0" w14:textId="04E862D1" w:rsidR="003A07C5" w:rsidRDefault="004D3035">
          <w:pPr>
            <w:pStyle w:val="TM2"/>
            <w:rPr>
              <w:rFonts w:eastAsiaTheme="minorEastAsia"/>
              <w:noProof/>
              <w:lang w:eastAsia="fr-FR"/>
            </w:rPr>
          </w:pPr>
          <w:hyperlink w:anchor="_Toc204593394" w:history="1">
            <w:r w:rsidR="003A07C5" w:rsidRPr="001D0B19">
              <w:rPr>
                <w:rStyle w:val="Lienhypertexte"/>
                <w:rFonts w:ascii="Arial" w:hAnsi="Arial" w:cs="Arial"/>
                <w:noProof/>
                <w14:scene3d>
                  <w14:camera w14:prst="orthographicFront"/>
                  <w14:lightRig w14:rig="threePt" w14:dir="t">
                    <w14:rot w14:lat="0" w14:lon="0" w14:rev="0"/>
                  </w14:lightRig>
                </w14:scene3d>
              </w:rPr>
              <w:t>27.1</w:t>
            </w:r>
            <w:r w:rsidR="003A07C5">
              <w:rPr>
                <w:rFonts w:eastAsiaTheme="minorEastAsia"/>
                <w:noProof/>
                <w:lang w:eastAsia="fr-FR"/>
              </w:rPr>
              <w:tab/>
            </w:r>
            <w:r w:rsidR="003A07C5" w:rsidRPr="001D0B19">
              <w:rPr>
                <w:rStyle w:val="Lienhypertexte"/>
                <w:rFonts w:ascii="Arial" w:hAnsi="Arial" w:cs="Arial"/>
                <w:noProof/>
              </w:rPr>
              <w:t>Résiliation pour évènements extérieurs au marché</w:t>
            </w:r>
            <w:r w:rsidR="003A07C5">
              <w:rPr>
                <w:noProof/>
                <w:webHidden/>
              </w:rPr>
              <w:tab/>
            </w:r>
            <w:r w:rsidR="003A07C5">
              <w:rPr>
                <w:noProof/>
                <w:webHidden/>
              </w:rPr>
              <w:fldChar w:fldCharType="begin"/>
            </w:r>
            <w:r w:rsidR="003A07C5">
              <w:rPr>
                <w:noProof/>
                <w:webHidden/>
              </w:rPr>
              <w:instrText xml:space="preserve"> PAGEREF _Toc204593394 \h </w:instrText>
            </w:r>
            <w:r w:rsidR="003A07C5">
              <w:rPr>
                <w:noProof/>
                <w:webHidden/>
              </w:rPr>
            </w:r>
            <w:r w:rsidR="003A07C5">
              <w:rPr>
                <w:noProof/>
                <w:webHidden/>
              </w:rPr>
              <w:fldChar w:fldCharType="separate"/>
            </w:r>
            <w:r w:rsidR="00292913">
              <w:rPr>
                <w:noProof/>
                <w:webHidden/>
              </w:rPr>
              <w:t>54</w:t>
            </w:r>
            <w:r w:rsidR="003A07C5">
              <w:rPr>
                <w:noProof/>
                <w:webHidden/>
              </w:rPr>
              <w:fldChar w:fldCharType="end"/>
            </w:r>
          </w:hyperlink>
        </w:p>
        <w:p w14:paraId="14405F97" w14:textId="0B98A4BD" w:rsidR="003A07C5" w:rsidRDefault="004D3035">
          <w:pPr>
            <w:pStyle w:val="TM2"/>
            <w:rPr>
              <w:rFonts w:eastAsiaTheme="minorEastAsia"/>
              <w:noProof/>
              <w:lang w:eastAsia="fr-FR"/>
            </w:rPr>
          </w:pPr>
          <w:hyperlink w:anchor="_Toc204593395" w:history="1">
            <w:r w:rsidR="003A07C5" w:rsidRPr="001D0B19">
              <w:rPr>
                <w:rStyle w:val="Lienhypertexte"/>
                <w:rFonts w:ascii="Arial" w:hAnsi="Arial" w:cs="Arial"/>
                <w:noProof/>
                <w14:scene3d>
                  <w14:camera w14:prst="orthographicFront"/>
                  <w14:lightRig w14:rig="threePt" w14:dir="t">
                    <w14:rot w14:lat="0" w14:lon="0" w14:rev="0"/>
                  </w14:lightRig>
                </w14:scene3d>
              </w:rPr>
              <w:t>27.2</w:t>
            </w:r>
            <w:r w:rsidR="003A07C5">
              <w:rPr>
                <w:rFonts w:eastAsiaTheme="minorEastAsia"/>
                <w:noProof/>
                <w:lang w:eastAsia="fr-FR"/>
              </w:rPr>
              <w:tab/>
            </w:r>
            <w:r w:rsidR="003A07C5" w:rsidRPr="001D0B19">
              <w:rPr>
                <w:rStyle w:val="Lienhypertexte"/>
                <w:rFonts w:ascii="Arial" w:hAnsi="Arial" w:cs="Arial"/>
                <w:noProof/>
              </w:rPr>
              <w:t>Résiliation pour motif d’intérêt général</w:t>
            </w:r>
            <w:r w:rsidR="003A07C5">
              <w:rPr>
                <w:noProof/>
                <w:webHidden/>
              </w:rPr>
              <w:tab/>
            </w:r>
            <w:r w:rsidR="003A07C5">
              <w:rPr>
                <w:noProof/>
                <w:webHidden/>
              </w:rPr>
              <w:fldChar w:fldCharType="begin"/>
            </w:r>
            <w:r w:rsidR="003A07C5">
              <w:rPr>
                <w:noProof/>
                <w:webHidden/>
              </w:rPr>
              <w:instrText xml:space="preserve"> PAGEREF _Toc204593395 \h </w:instrText>
            </w:r>
            <w:r w:rsidR="003A07C5">
              <w:rPr>
                <w:noProof/>
                <w:webHidden/>
              </w:rPr>
            </w:r>
            <w:r w:rsidR="003A07C5">
              <w:rPr>
                <w:noProof/>
                <w:webHidden/>
              </w:rPr>
              <w:fldChar w:fldCharType="separate"/>
            </w:r>
            <w:r w:rsidR="00292913">
              <w:rPr>
                <w:noProof/>
                <w:webHidden/>
              </w:rPr>
              <w:t>54</w:t>
            </w:r>
            <w:r w:rsidR="003A07C5">
              <w:rPr>
                <w:noProof/>
                <w:webHidden/>
              </w:rPr>
              <w:fldChar w:fldCharType="end"/>
            </w:r>
          </w:hyperlink>
        </w:p>
        <w:p w14:paraId="049FD5D6" w14:textId="3ACF3F99" w:rsidR="003A07C5" w:rsidRDefault="004D3035">
          <w:pPr>
            <w:pStyle w:val="TM2"/>
            <w:rPr>
              <w:rFonts w:eastAsiaTheme="minorEastAsia"/>
              <w:noProof/>
              <w:lang w:eastAsia="fr-FR"/>
            </w:rPr>
          </w:pPr>
          <w:hyperlink w:anchor="_Toc204593396" w:history="1">
            <w:r w:rsidR="003A07C5" w:rsidRPr="001D0B19">
              <w:rPr>
                <w:rStyle w:val="Lienhypertexte"/>
                <w:rFonts w:ascii="Arial" w:hAnsi="Arial" w:cs="Arial"/>
                <w:noProof/>
                <w14:scene3d>
                  <w14:camera w14:prst="orthographicFront"/>
                  <w14:lightRig w14:rig="threePt" w14:dir="t">
                    <w14:rot w14:lat="0" w14:lon="0" w14:rev="0"/>
                  </w14:lightRig>
                </w14:scene3d>
              </w:rPr>
              <w:t>27.3</w:t>
            </w:r>
            <w:r w:rsidR="003A07C5">
              <w:rPr>
                <w:rFonts w:eastAsiaTheme="minorEastAsia"/>
                <w:noProof/>
                <w:lang w:eastAsia="fr-FR"/>
              </w:rPr>
              <w:tab/>
            </w:r>
            <w:r w:rsidR="003A07C5" w:rsidRPr="001D0B19">
              <w:rPr>
                <w:rStyle w:val="Lienhypertexte"/>
                <w:rFonts w:ascii="Arial" w:hAnsi="Arial" w:cs="Arial"/>
                <w:noProof/>
              </w:rPr>
              <w:t>Résiliation pour faute du Titulaire</w:t>
            </w:r>
            <w:r w:rsidR="003A07C5">
              <w:rPr>
                <w:noProof/>
                <w:webHidden/>
              </w:rPr>
              <w:tab/>
            </w:r>
            <w:r w:rsidR="003A07C5">
              <w:rPr>
                <w:noProof/>
                <w:webHidden/>
              </w:rPr>
              <w:fldChar w:fldCharType="begin"/>
            </w:r>
            <w:r w:rsidR="003A07C5">
              <w:rPr>
                <w:noProof/>
                <w:webHidden/>
              </w:rPr>
              <w:instrText xml:space="preserve"> PAGEREF _Toc204593396 \h </w:instrText>
            </w:r>
            <w:r w:rsidR="003A07C5">
              <w:rPr>
                <w:noProof/>
                <w:webHidden/>
              </w:rPr>
            </w:r>
            <w:r w:rsidR="003A07C5">
              <w:rPr>
                <w:noProof/>
                <w:webHidden/>
              </w:rPr>
              <w:fldChar w:fldCharType="separate"/>
            </w:r>
            <w:r w:rsidR="00292913">
              <w:rPr>
                <w:noProof/>
                <w:webHidden/>
              </w:rPr>
              <w:t>54</w:t>
            </w:r>
            <w:r w:rsidR="003A07C5">
              <w:rPr>
                <w:noProof/>
                <w:webHidden/>
              </w:rPr>
              <w:fldChar w:fldCharType="end"/>
            </w:r>
          </w:hyperlink>
        </w:p>
        <w:p w14:paraId="02DB2C24" w14:textId="766BBCB2" w:rsidR="003A07C5" w:rsidRDefault="004D3035">
          <w:pPr>
            <w:pStyle w:val="TM2"/>
            <w:rPr>
              <w:rFonts w:eastAsiaTheme="minorEastAsia"/>
              <w:noProof/>
              <w:lang w:eastAsia="fr-FR"/>
            </w:rPr>
          </w:pPr>
          <w:hyperlink w:anchor="_Toc204593397" w:history="1">
            <w:r w:rsidR="003A07C5" w:rsidRPr="001D0B19">
              <w:rPr>
                <w:rStyle w:val="Lienhypertexte"/>
                <w:rFonts w:ascii="Arial" w:hAnsi="Arial" w:cs="Arial"/>
                <w:noProof/>
                <w14:scene3d>
                  <w14:camera w14:prst="orthographicFront"/>
                  <w14:lightRig w14:rig="threePt" w14:dir="t">
                    <w14:rot w14:lat="0" w14:lon="0" w14:rev="0"/>
                  </w14:lightRig>
                </w14:scene3d>
              </w:rPr>
              <w:t>27.4</w:t>
            </w:r>
            <w:r w:rsidR="003A07C5">
              <w:rPr>
                <w:rFonts w:eastAsiaTheme="minorEastAsia"/>
                <w:noProof/>
                <w:lang w:eastAsia="fr-FR"/>
              </w:rPr>
              <w:tab/>
            </w:r>
            <w:r w:rsidR="003A07C5" w:rsidRPr="001D0B19">
              <w:rPr>
                <w:rStyle w:val="Lienhypertexte"/>
                <w:rFonts w:ascii="Arial" w:hAnsi="Arial" w:cs="Arial"/>
                <w:noProof/>
              </w:rPr>
              <w:t>Exécution de la prestation aux frais et risques du Titulaire</w:t>
            </w:r>
            <w:r w:rsidR="003A07C5">
              <w:rPr>
                <w:noProof/>
                <w:webHidden/>
              </w:rPr>
              <w:tab/>
            </w:r>
            <w:r w:rsidR="003A07C5">
              <w:rPr>
                <w:noProof/>
                <w:webHidden/>
              </w:rPr>
              <w:fldChar w:fldCharType="begin"/>
            </w:r>
            <w:r w:rsidR="003A07C5">
              <w:rPr>
                <w:noProof/>
                <w:webHidden/>
              </w:rPr>
              <w:instrText xml:space="preserve"> PAGEREF _Toc204593397 \h </w:instrText>
            </w:r>
            <w:r w:rsidR="003A07C5">
              <w:rPr>
                <w:noProof/>
                <w:webHidden/>
              </w:rPr>
            </w:r>
            <w:r w:rsidR="003A07C5">
              <w:rPr>
                <w:noProof/>
                <w:webHidden/>
              </w:rPr>
              <w:fldChar w:fldCharType="separate"/>
            </w:r>
            <w:r w:rsidR="00292913">
              <w:rPr>
                <w:noProof/>
                <w:webHidden/>
              </w:rPr>
              <w:t>55</w:t>
            </w:r>
            <w:r w:rsidR="003A07C5">
              <w:rPr>
                <w:noProof/>
                <w:webHidden/>
              </w:rPr>
              <w:fldChar w:fldCharType="end"/>
            </w:r>
          </w:hyperlink>
        </w:p>
        <w:p w14:paraId="2D3919CD" w14:textId="238AF985" w:rsidR="003A07C5" w:rsidRDefault="004D3035">
          <w:pPr>
            <w:pStyle w:val="TM2"/>
            <w:rPr>
              <w:rFonts w:eastAsiaTheme="minorEastAsia"/>
              <w:noProof/>
              <w:lang w:eastAsia="fr-FR"/>
            </w:rPr>
          </w:pPr>
          <w:hyperlink w:anchor="_Toc204593398" w:history="1">
            <w:r w:rsidR="003A07C5" w:rsidRPr="001D0B19">
              <w:rPr>
                <w:rStyle w:val="Lienhypertexte"/>
                <w:rFonts w:ascii="Arial" w:hAnsi="Arial" w:cs="Arial"/>
                <w:noProof/>
                <w14:scene3d>
                  <w14:camera w14:prst="orthographicFront"/>
                  <w14:lightRig w14:rig="threePt" w14:dir="t">
                    <w14:rot w14:lat="0" w14:lon="0" w14:rev="0"/>
                  </w14:lightRig>
                </w14:scene3d>
              </w:rPr>
              <w:t>27.5</w:t>
            </w:r>
            <w:r w:rsidR="003A07C5">
              <w:rPr>
                <w:rFonts w:eastAsiaTheme="minorEastAsia"/>
                <w:noProof/>
                <w:lang w:eastAsia="fr-FR"/>
              </w:rPr>
              <w:tab/>
            </w:r>
            <w:r w:rsidR="003A07C5" w:rsidRPr="001D0B19">
              <w:rPr>
                <w:rStyle w:val="Lienhypertexte"/>
                <w:rFonts w:ascii="Arial" w:hAnsi="Arial" w:cs="Arial"/>
                <w:noProof/>
              </w:rPr>
              <w:t>En cas d’inexécution de la prestation en cours d’exécution</w:t>
            </w:r>
            <w:r w:rsidR="003A07C5">
              <w:rPr>
                <w:noProof/>
                <w:webHidden/>
              </w:rPr>
              <w:tab/>
            </w:r>
            <w:r w:rsidR="003A07C5">
              <w:rPr>
                <w:noProof/>
                <w:webHidden/>
              </w:rPr>
              <w:fldChar w:fldCharType="begin"/>
            </w:r>
            <w:r w:rsidR="003A07C5">
              <w:rPr>
                <w:noProof/>
                <w:webHidden/>
              </w:rPr>
              <w:instrText xml:space="preserve"> PAGEREF _Toc204593398 \h </w:instrText>
            </w:r>
            <w:r w:rsidR="003A07C5">
              <w:rPr>
                <w:noProof/>
                <w:webHidden/>
              </w:rPr>
            </w:r>
            <w:r w:rsidR="003A07C5">
              <w:rPr>
                <w:noProof/>
                <w:webHidden/>
              </w:rPr>
              <w:fldChar w:fldCharType="separate"/>
            </w:r>
            <w:r w:rsidR="00292913">
              <w:rPr>
                <w:noProof/>
                <w:webHidden/>
              </w:rPr>
              <w:t>55</w:t>
            </w:r>
            <w:r w:rsidR="003A07C5">
              <w:rPr>
                <w:noProof/>
                <w:webHidden/>
              </w:rPr>
              <w:fldChar w:fldCharType="end"/>
            </w:r>
          </w:hyperlink>
        </w:p>
        <w:p w14:paraId="029F9436" w14:textId="19370064" w:rsidR="003A07C5" w:rsidRDefault="004D3035">
          <w:pPr>
            <w:pStyle w:val="TM3"/>
            <w:tabs>
              <w:tab w:val="left" w:pos="1320"/>
              <w:tab w:val="right" w:leader="dot" w:pos="9062"/>
            </w:tabs>
            <w:rPr>
              <w:rFonts w:eastAsiaTheme="minorEastAsia"/>
              <w:noProof/>
              <w:lang w:eastAsia="fr-FR"/>
            </w:rPr>
          </w:pPr>
          <w:hyperlink w:anchor="_Toc204593399" w:history="1">
            <w:r w:rsidR="003A07C5" w:rsidRPr="001D0B19">
              <w:rPr>
                <w:rStyle w:val="Lienhypertexte"/>
                <w:rFonts w:ascii="Arial" w:hAnsi="Arial" w:cs="Arial"/>
                <w:noProof/>
                <w14:scene3d>
                  <w14:camera w14:prst="orthographicFront"/>
                  <w14:lightRig w14:rig="threePt" w14:dir="t">
                    <w14:rot w14:lat="0" w14:lon="0" w14:rev="0"/>
                  </w14:lightRig>
                </w14:scene3d>
              </w:rPr>
              <w:t>27.5.1</w:t>
            </w:r>
            <w:r w:rsidR="003A07C5">
              <w:rPr>
                <w:rFonts w:eastAsiaTheme="minorEastAsia"/>
                <w:noProof/>
                <w:lang w:eastAsia="fr-FR"/>
              </w:rPr>
              <w:tab/>
            </w:r>
            <w:r w:rsidR="003A07C5" w:rsidRPr="001D0B19">
              <w:rPr>
                <w:rStyle w:val="Lienhypertexte"/>
                <w:rFonts w:ascii="Arial" w:hAnsi="Arial" w:cs="Arial"/>
                <w:noProof/>
              </w:rPr>
              <w:t>- Après résiliation prononcée aux torts du Titulaire</w:t>
            </w:r>
            <w:r w:rsidR="003A07C5">
              <w:rPr>
                <w:noProof/>
                <w:webHidden/>
              </w:rPr>
              <w:tab/>
            </w:r>
            <w:r w:rsidR="003A07C5">
              <w:rPr>
                <w:noProof/>
                <w:webHidden/>
              </w:rPr>
              <w:fldChar w:fldCharType="begin"/>
            </w:r>
            <w:r w:rsidR="003A07C5">
              <w:rPr>
                <w:noProof/>
                <w:webHidden/>
              </w:rPr>
              <w:instrText xml:space="preserve"> PAGEREF _Toc204593399 \h </w:instrText>
            </w:r>
            <w:r w:rsidR="003A07C5">
              <w:rPr>
                <w:noProof/>
                <w:webHidden/>
              </w:rPr>
            </w:r>
            <w:r w:rsidR="003A07C5">
              <w:rPr>
                <w:noProof/>
                <w:webHidden/>
              </w:rPr>
              <w:fldChar w:fldCharType="separate"/>
            </w:r>
            <w:r w:rsidR="00292913">
              <w:rPr>
                <w:noProof/>
                <w:webHidden/>
              </w:rPr>
              <w:t>55</w:t>
            </w:r>
            <w:r w:rsidR="003A07C5">
              <w:rPr>
                <w:noProof/>
                <w:webHidden/>
              </w:rPr>
              <w:fldChar w:fldCharType="end"/>
            </w:r>
          </w:hyperlink>
        </w:p>
        <w:p w14:paraId="3F0591B7" w14:textId="7A79BFF1" w:rsidR="003A07C5" w:rsidRDefault="004D3035">
          <w:pPr>
            <w:pStyle w:val="TM2"/>
            <w:rPr>
              <w:rFonts w:eastAsiaTheme="minorEastAsia"/>
              <w:noProof/>
              <w:lang w:eastAsia="fr-FR"/>
            </w:rPr>
          </w:pPr>
          <w:hyperlink w:anchor="_Toc204593400" w:history="1">
            <w:r w:rsidR="003A07C5" w:rsidRPr="001D0B19">
              <w:rPr>
                <w:rStyle w:val="Lienhypertexte"/>
                <w:rFonts w:ascii="Arial" w:hAnsi="Arial" w:cs="Arial"/>
                <w:noProof/>
                <w14:scene3d>
                  <w14:camera w14:prst="orthographicFront"/>
                  <w14:lightRig w14:rig="threePt" w14:dir="t">
                    <w14:rot w14:lat="0" w14:lon="0" w14:rev="0"/>
                  </w14:lightRig>
                </w14:scene3d>
              </w:rPr>
              <w:t>27.6</w:t>
            </w:r>
            <w:r w:rsidR="003A07C5">
              <w:rPr>
                <w:rFonts w:eastAsiaTheme="minorEastAsia"/>
                <w:noProof/>
                <w:lang w:eastAsia="fr-FR"/>
              </w:rPr>
              <w:tab/>
            </w:r>
            <w:r w:rsidR="003A07C5" w:rsidRPr="001D0B19">
              <w:rPr>
                <w:rStyle w:val="Lienhypertexte"/>
                <w:rFonts w:ascii="Arial" w:hAnsi="Arial" w:cs="Arial"/>
                <w:noProof/>
              </w:rPr>
              <w:t>Rupture conventionnelle du marché</w:t>
            </w:r>
            <w:r w:rsidR="003A07C5">
              <w:rPr>
                <w:noProof/>
                <w:webHidden/>
              </w:rPr>
              <w:tab/>
            </w:r>
            <w:r w:rsidR="003A07C5">
              <w:rPr>
                <w:noProof/>
                <w:webHidden/>
              </w:rPr>
              <w:fldChar w:fldCharType="begin"/>
            </w:r>
            <w:r w:rsidR="003A07C5">
              <w:rPr>
                <w:noProof/>
                <w:webHidden/>
              </w:rPr>
              <w:instrText xml:space="preserve"> PAGEREF _Toc204593400 \h </w:instrText>
            </w:r>
            <w:r w:rsidR="003A07C5">
              <w:rPr>
                <w:noProof/>
                <w:webHidden/>
              </w:rPr>
            </w:r>
            <w:r w:rsidR="003A07C5">
              <w:rPr>
                <w:noProof/>
                <w:webHidden/>
              </w:rPr>
              <w:fldChar w:fldCharType="separate"/>
            </w:r>
            <w:r w:rsidR="00292913">
              <w:rPr>
                <w:noProof/>
                <w:webHidden/>
              </w:rPr>
              <w:t>55</w:t>
            </w:r>
            <w:r w:rsidR="003A07C5">
              <w:rPr>
                <w:noProof/>
                <w:webHidden/>
              </w:rPr>
              <w:fldChar w:fldCharType="end"/>
            </w:r>
          </w:hyperlink>
        </w:p>
        <w:p w14:paraId="53B3F8DE" w14:textId="4FBEA254" w:rsidR="003A07C5" w:rsidRDefault="004D3035">
          <w:pPr>
            <w:pStyle w:val="TM3"/>
            <w:tabs>
              <w:tab w:val="left" w:pos="1320"/>
              <w:tab w:val="right" w:leader="dot" w:pos="9062"/>
            </w:tabs>
            <w:rPr>
              <w:rFonts w:eastAsiaTheme="minorEastAsia"/>
              <w:noProof/>
              <w:lang w:eastAsia="fr-FR"/>
            </w:rPr>
          </w:pPr>
          <w:hyperlink w:anchor="_Toc204593401" w:history="1">
            <w:r w:rsidR="003A07C5" w:rsidRPr="001D0B19">
              <w:rPr>
                <w:rStyle w:val="Lienhypertexte"/>
                <w:rFonts w:ascii="Arial" w:hAnsi="Arial" w:cs="Arial"/>
                <w:noProof/>
                <w14:scene3d>
                  <w14:camera w14:prst="orthographicFront"/>
                  <w14:lightRig w14:rig="threePt" w14:dir="t">
                    <w14:rot w14:lat="0" w14:lon="0" w14:rev="0"/>
                  </w14:lightRig>
                </w14:scene3d>
              </w:rPr>
              <w:t>27.6.1</w:t>
            </w:r>
            <w:r w:rsidR="003A07C5">
              <w:rPr>
                <w:rFonts w:eastAsiaTheme="minorEastAsia"/>
                <w:noProof/>
                <w:lang w:eastAsia="fr-FR"/>
              </w:rPr>
              <w:tab/>
            </w:r>
            <w:r w:rsidR="003A07C5" w:rsidRPr="001D0B19">
              <w:rPr>
                <w:rStyle w:val="Lienhypertexte"/>
                <w:rFonts w:ascii="Arial" w:hAnsi="Arial" w:cs="Arial"/>
                <w:noProof/>
              </w:rPr>
              <w:t>Mise en œuvre</w:t>
            </w:r>
            <w:r w:rsidR="003A07C5">
              <w:rPr>
                <w:noProof/>
                <w:webHidden/>
              </w:rPr>
              <w:tab/>
            </w:r>
            <w:r w:rsidR="003A07C5">
              <w:rPr>
                <w:noProof/>
                <w:webHidden/>
              </w:rPr>
              <w:fldChar w:fldCharType="begin"/>
            </w:r>
            <w:r w:rsidR="003A07C5">
              <w:rPr>
                <w:noProof/>
                <w:webHidden/>
              </w:rPr>
              <w:instrText xml:space="preserve"> PAGEREF _Toc204593401 \h </w:instrText>
            </w:r>
            <w:r w:rsidR="003A07C5">
              <w:rPr>
                <w:noProof/>
                <w:webHidden/>
              </w:rPr>
            </w:r>
            <w:r w:rsidR="003A07C5">
              <w:rPr>
                <w:noProof/>
                <w:webHidden/>
              </w:rPr>
              <w:fldChar w:fldCharType="separate"/>
            </w:r>
            <w:r w:rsidR="00292913">
              <w:rPr>
                <w:noProof/>
                <w:webHidden/>
              </w:rPr>
              <w:t>55</w:t>
            </w:r>
            <w:r w:rsidR="003A07C5">
              <w:rPr>
                <w:noProof/>
                <w:webHidden/>
              </w:rPr>
              <w:fldChar w:fldCharType="end"/>
            </w:r>
          </w:hyperlink>
        </w:p>
        <w:p w14:paraId="3A5F2FE5" w14:textId="74E89814" w:rsidR="003A07C5" w:rsidRDefault="004D3035">
          <w:pPr>
            <w:pStyle w:val="TM3"/>
            <w:tabs>
              <w:tab w:val="left" w:pos="1320"/>
              <w:tab w:val="right" w:leader="dot" w:pos="9062"/>
            </w:tabs>
            <w:rPr>
              <w:rFonts w:eastAsiaTheme="minorEastAsia"/>
              <w:noProof/>
              <w:lang w:eastAsia="fr-FR"/>
            </w:rPr>
          </w:pPr>
          <w:hyperlink w:anchor="_Toc204593402" w:history="1">
            <w:r w:rsidR="003A07C5" w:rsidRPr="001D0B19">
              <w:rPr>
                <w:rStyle w:val="Lienhypertexte"/>
                <w:rFonts w:ascii="Arial" w:hAnsi="Arial" w:cs="Arial"/>
                <w:noProof/>
                <w14:scene3d>
                  <w14:camera w14:prst="orthographicFront"/>
                  <w14:lightRig w14:rig="threePt" w14:dir="t">
                    <w14:rot w14:lat="0" w14:lon="0" w14:rev="0"/>
                  </w14:lightRig>
                </w14:scene3d>
              </w:rPr>
              <w:t>27.6.2</w:t>
            </w:r>
            <w:r w:rsidR="003A07C5">
              <w:rPr>
                <w:rFonts w:eastAsiaTheme="minorEastAsia"/>
                <w:noProof/>
                <w:lang w:eastAsia="fr-FR"/>
              </w:rPr>
              <w:tab/>
            </w:r>
            <w:r w:rsidR="003A07C5" w:rsidRPr="001D0B19">
              <w:rPr>
                <w:rStyle w:val="Lienhypertexte"/>
                <w:rFonts w:ascii="Arial" w:hAnsi="Arial" w:cs="Arial"/>
                <w:noProof/>
              </w:rPr>
              <w:t>Effet de la rupture</w:t>
            </w:r>
            <w:r w:rsidR="003A07C5">
              <w:rPr>
                <w:noProof/>
                <w:webHidden/>
              </w:rPr>
              <w:tab/>
            </w:r>
            <w:r w:rsidR="003A07C5">
              <w:rPr>
                <w:noProof/>
                <w:webHidden/>
              </w:rPr>
              <w:fldChar w:fldCharType="begin"/>
            </w:r>
            <w:r w:rsidR="003A07C5">
              <w:rPr>
                <w:noProof/>
                <w:webHidden/>
              </w:rPr>
              <w:instrText xml:space="preserve"> PAGEREF _Toc204593402 \h </w:instrText>
            </w:r>
            <w:r w:rsidR="003A07C5">
              <w:rPr>
                <w:noProof/>
                <w:webHidden/>
              </w:rPr>
            </w:r>
            <w:r w:rsidR="003A07C5">
              <w:rPr>
                <w:noProof/>
                <w:webHidden/>
              </w:rPr>
              <w:fldChar w:fldCharType="separate"/>
            </w:r>
            <w:r w:rsidR="00292913">
              <w:rPr>
                <w:noProof/>
                <w:webHidden/>
              </w:rPr>
              <w:t>56</w:t>
            </w:r>
            <w:r w:rsidR="003A07C5">
              <w:rPr>
                <w:noProof/>
                <w:webHidden/>
              </w:rPr>
              <w:fldChar w:fldCharType="end"/>
            </w:r>
          </w:hyperlink>
        </w:p>
        <w:p w14:paraId="70BD3676" w14:textId="37EB0795" w:rsidR="003A07C5" w:rsidRDefault="004D3035">
          <w:pPr>
            <w:pStyle w:val="TM1"/>
            <w:tabs>
              <w:tab w:val="left" w:pos="660"/>
              <w:tab w:val="right" w:leader="dot" w:pos="9062"/>
            </w:tabs>
            <w:rPr>
              <w:rFonts w:eastAsiaTheme="minorEastAsia"/>
              <w:noProof/>
              <w:lang w:eastAsia="fr-FR"/>
            </w:rPr>
          </w:pPr>
          <w:hyperlink w:anchor="_Toc204593403" w:history="1">
            <w:r w:rsidR="003A07C5" w:rsidRPr="001D0B19">
              <w:rPr>
                <w:rStyle w:val="Lienhypertexte"/>
                <w:rFonts w:ascii="Arial" w:hAnsi="Arial" w:cs="Arial"/>
                <w:noProof/>
                <w14:scene3d>
                  <w14:camera w14:prst="orthographicFront"/>
                  <w14:lightRig w14:rig="threePt" w14:dir="t">
                    <w14:rot w14:lat="0" w14:lon="0" w14:rev="0"/>
                  </w14:lightRig>
                </w14:scene3d>
              </w:rPr>
              <w:t>28</w:t>
            </w:r>
            <w:r w:rsidR="003A07C5">
              <w:rPr>
                <w:rFonts w:eastAsiaTheme="minorEastAsia"/>
                <w:noProof/>
                <w:lang w:eastAsia="fr-FR"/>
              </w:rPr>
              <w:tab/>
            </w:r>
            <w:r w:rsidR="003A07C5" w:rsidRPr="001D0B19">
              <w:rPr>
                <w:rStyle w:val="Lienhypertexte"/>
                <w:rFonts w:ascii="Arial" w:hAnsi="Arial" w:cs="Arial"/>
                <w:noProof/>
              </w:rPr>
              <w:t>Titulaire étranger</w:t>
            </w:r>
            <w:r w:rsidR="003A07C5">
              <w:rPr>
                <w:noProof/>
                <w:webHidden/>
              </w:rPr>
              <w:tab/>
            </w:r>
            <w:r w:rsidR="003A07C5">
              <w:rPr>
                <w:noProof/>
                <w:webHidden/>
              </w:rPr>
              <w:fldChar w:fldCharType="begin"/>
            </w:r>
            <w:r w:rsidR="003A07C5">
              <w:rPr>
                <w:noProof/>
                <w:webHidden/>
              </w:rPr>
              <w:instrText xml:space="preserve"> PAGEREF _Toc204593403 \h </w:instrText>
            </w:r>
            <w:r w:rsidR="003A07C5">
              <w:rPr>
                <w:noProof/>
                <w:webHidden/>
              </w:rPr>
            </w:r>
            <w:r w:rsidR="003A07C5">
              <w:rPr>
                <w:noProof/>
                <w:webHidden/>
              </w:rPr>
              <w:fldChar w:fldCharType="separate"/>
            </w:r>
            <w:r w:rsidR="00292913">
              <w:rPr>
                <w:noProof/>
                <w:webHidden/>
              </w:rPr>
              <w:t>56</w:t>
            </w:r>
            <w:r w:rsidR="003A07C5">
              <w:rPr>
                <w:noProof/>
                <w:webHidden/>
              </w:rPr>
              <w:fldChar w:fldCharType="end"/>
            </w:r>
          </w:hyperlink>
        </w:p>
        <w:p w14:paraId="25DF37A4" w14:textId="55BC63DC" w:rsidR="003A07C5" w:rsidRDefault="004D3035">
          <w:pPr>
            <w:pStyle w:val="TM1"/>
            <w:tabs>
              <w:tab w:val="left" w:pos="660"/>
              <w:tab w:val="right" w:leader="dot" w:pos="9062"/>
            </w:tabs>
            <w:rPr>
              <w:rFonts w:eastAsiaTheme="minorEastAsia"/>
              <w:noProof/>
              <w:lang w:eastAsia="fr-FR"/>
            </w:rPr>
          </w:pPr>
          <w:hyperlink w:anchor="_Toc204593404" w:history="1">
            <w:r w:rsidR="003A07C5" w:rsidRPr="001D0B19">
              <w:rPr>
                <w:rStyle w:val="Lienhypertexte"/>
                <w:rFonts w:ascii="Arial" w:hAnsi="Arial" w:cs="Arial"/>
                <w:noProof/>
                <w14:scene3d>
                  <w14:camera w14:prst="orthographicFront"/>
                  <w14:lightRig w14:rig="threePt" w14:dir="t">
                    <w14:rot w14:lat="0" w14:lon="0" w14:rev="0"/>
                  </w14:lightRig>
                </w14:scene3d>
              </w:rPr>
              <w:t>29</w:t>
            </w:r>
            <w:r w:rsidR="003A07C5">
              <w:rPr>
                <w:rFonts w:eastAsiaTheme="minorEastAsia"/>
                <w:noProof/>
                <w:lang w:eastAsia="fr-FR"/>
              </w:rPr>
              <w:tab/>
            </w:r>
            <w:r w:rsidR="003A07C5" w:rsidRPr="001D0B19">
              <w:rPr>
                <w:rStyle w:val="Lienhypertexte"/>
                <w:rFonts w:ascii="Arial" w:hAnsi="Arial" w:cs="Arial"/>
                <w:noProof/>
              </w:rPr>
              <w:t>Différends et litiges</w:t>
            </w:r>
            <w:r w:rsidR="003A07C5">
              <w:rPr>
                <w:noProof/>
                <w:webHidden/>
              </w:rPr>
              <w:tab/>
            </w:r>
            <w:r w:rsidR="003A07C5">
              <w:rPr>
                <w:noProof/>
                <w:webHidden/>
              </w:rPr>
              <w:fldChar w:fldCharType="begin"/>
            </w:r>
            <w:r w:rsidR="003A07C5">
              <w:rPr>
                <w:noProof/>
                <w:webHidden/>
              </w:rPr>
              <w:instrText xml:space="preserve"> PAGEREF _Toc204593404 \h </w:instrText>
            </w:r>
            <w:r w:rsidR="003A07C5">
              <w:rPr>
                <w:noProof/>
                <w:webHidden/>
              </w:rPr>
            </w:r>
            <w:r w:rsidR="003A07C5">
              <w:rPr>
                <w:noProof/>
                <w:webHidden/>
              </w:rPr>
              <w:fldChar w:fldCharType="separate"/>
            </w:r>
            <w:r w:rsidR="00292913">
              <w:rPr>
                <w:noProof/>
                <w:webHidden/>
              </w:rPr>
              <w:t>56</w:t>
            </w:r>
            <w:r w:rsidR="003A07C5">
              <w:rPr>
                <w:noProof/>
                <w:webHidden/>
              </w:rPr>
              <w:fldChar w:fldCharType="end"/>
            </w:r>
          </w:hyperlink>
        </w:p>
        <w:p w14:paraId="7F666245" w14:textId="098B2163" w:rsidR="003A07C5" w:rsidRDefault="004D3035">
          <w:pPr>
            <w:pStyle w:val="TM1"/>
            <w:tabs>
              <w:tab w:val="left" w:pos="660"/>
              <w:tab w:val="right" w:leader="dot" w:pos="9062"/>
            </w:tabs>
            <w:rPr>
              <w:rFonts w:eastAsiaTheme="minorEastAsia"/>
              <w:noProof/>
              <w:lang w:eastAsia="fr-FR"/>
            </w:rPr>
          </w:pPr>
          <w:hyperlink w:anchor="_Toc204593405" w:history="1">
            <w:r w:rsidR="003A07C5" w:rsidRPr="001D0B19">
              <w:rPr>
                <w:rStyle w:val="Lienhypertexte"/>
                <w:rFonts w:ascii="Arial" w:hAnsi="Arial" w:cs="Arial"/>
                <w:noProof/>
                <w14:scene3d>
                  <w14:camera w14:prst="orthographicFront"/>
                  <w14:lightRig w14:rig="threePt" w14:dir="t">
                    <w14:rot w14:lat="0" w14:lon="0" w14:rev="0"/>
                  </w14:lightRig>
                </w14:scene3d>
              </w:rPr>
              <w:t>30</w:t>
            </w:r>
            <w:r w:rsidR="003A07C5">
              <w:rPr>
                <w:rFonts w:eastAsiaTheme="minorEastAsia"/>
                <w:noProof/>
                <w:lang w:eastAsia="fr-FR"/>
              </w:rPr>
              <w:tab/>
            </w:r>
            <w:r w:rsidR="003A07C5" w:rsidRPr="001D0B19">
              <w:rPr>
                <w:rStyle w:val="Lienhypertexte"/>
                <w:rFonts w:ascii="Arial" w:hAnsi="Arial" w:cs="Arial"/>
                <w:noProof/>
              </w:rPr>
              <w:t>Dérogations au CCAG/FCS</w:t>
            </w:r>
            <w:r w:rsidR="003A07C5">
              <w:rPr>
                <w:noProof/>
                <w:webHidden/>
              </w:rPr>
              <w:tab/>
            </w:r>
            <w:r w:rsidR="003A07C5">
              <w:rPr>
                <w:noProof/>
                <w:webHidden/>
              </w:rPr>
              <w:fldChar w:fldCharType="begin"/>
            </w:r>
            <w:r w:rsidR="003A07C5">
              <w:rPr>
                <w:noProof/>
                <w:webHidden/>
              </w:rPr>
              <w:instrText xml:space="preserve"> PAGEREF _Toc204593405 \h </w:instrText>
            </w:r>
            <w:r w:rsidR="003A07C5">
              <w:rPr>
                <w:noProof/>
                <w:webHidden/>
              </w:rPr>
            </w:r>
            <w:r w:rsidR="003A07C5">
              <w:rPr>
                <w:noProof/>
                <w:webHidden/>
              </w:rPr>
              <w:fldChar w:fldCharType="separate"/>
            </w:r>
            <w:r w:rsidR="00292913">
              <w:rPr>
                <w:noProof/>
                <w:webHidden/>
              </w:rPr>
              <w:t>56</w:t>
            </w:r>
            <w:r w:rsidR="003A07C5">
              <w:rPr>
                <w:noProof/>
                <w:webHidden/>
              </w:rPr>
              <w:fldChar w:fldCharType="end"/>
            </w:r>
          </w:hyperlink>
        </w:p>
        <w:p w14:paraId="15D4ED27" w14:textId="61057817" w:rsidR="003A07C5" w:rsidRDefault="004D3035">
          <w:pPr>
            <w:pStyle w:val="TM3"/>
            <w:tabs>
              <w:tab w:val="right" w:leader="dot" w:pos="9062"/>
            </w:tabs>
            <w:rPr>
              <w:rFonts w:eastAsiaTheme="minorEastAsia"/>
              <w:noProof/>
              <w:lang w:eastAsia="fr-FR"/>
            </w:rPr>
          </w:pPr>
          <w:hyperlink w:anchor="_Toc204593406" w:history="1">
            <w:r w:rsidR="003A07C5" w:rsidRPr="001D0B19">
              <w:rPr>
                <w:rStyle w:val="Lienhypertexte"/>
                <w:rFonts w:ascii="Arial" w:hAnsi="Arial" w:cs="Arial"/>
                <w:noProof/>
              </w:rPr>
              <w:t>Maintenance et pièces remplacées</w:t>
            </w:r>
            <w:r w:rsidR="003A07C5">
              <w:rPr>
                <w:noProof/>
                <w:webHidden/>
              </w:rPr>
              <w:tab/>
            </w:r>
            <w:r w:rsidR="003A07C5">
              <w:rPr>
                <w:noProof/>
                <w:webHidden/>
              </w:rPr>
              <w:fldChar w:fldCharType="begin"/>
            </w:r>
            <w:r w:rsidR="003A07C5">
              <w:rPr>
                <w:noProof/>
                <w:webHidden/>
              </w:rPr>
              <w:instrText xml:space="preserve"> PAGEREF _Toc204593406 \h </w:instrText>
            </w:r>
            <w:r w:rsidR="003A07C5">
              <w:rPr>
                <w:noProof/>
                <w:webHidden/>
              </w:rPr>
            </w:r>
            <w:r w:rsidR="003A07C5">
              <w:rPr>
                <w:noProof/>
                <w:webHidden/>
              </w:rPr>
              <w:fldChar w:fldCharType="separate"/>
            </w:r>
            <w:r w:rsidR="00292913">
              <w:rPr>
                <w:noProof/>
                <w:webHidden/>
              </w:rPr>
              <w:t>57</w:t>
            </w:r>
            <w:r w:rsidR="003A07C5">
              <w:rPr>
                <w:noProof/>
                <w:webHidden/>
              </w:rPr>
              <w:fldChar w:fldCharType="end"/>
            </w:r>
          </w:hyperlink>
        </w:p>
        <w:p w14:paraId="249A9CDA" w14:textId="1B41F74B" w:rsidR="003A07C5" w:rsidRDefault="004D3035">
          <w:pPr>
            <w:pStyle w:val="TM3"/>
            <w:tabs>
              <w:tab w:val="right" w:leader="dot" w:pos="9062"/>
            </w:tabs>
            <w:rPr>
              <w:rFonts w:eastAsiaTheme="minorEastAsia"/>
              <w:noProof/>
              <w:lang w:eastAsia="fr-FR"/>
            </w:rPr>
          </w:pPr>
          <w:hyperlink w:anchor="_Toc204593407" w:history="1">
            <w:r w:rsidR="003A07C5" w:rsidRPr="001D0B19">
              <w:rPr>
                <w:rStyle w:val="Lienhypertexte"/>
                <w:rFonts w:ascii="Arial" w:hAnsi="Arial" w:cs="Arial"/>
                <w:noProof/>
              </w:rPr>
              <w:t>Dispositifs médicaux, réactifs et consommables</w:t>
            </w:r>
            <w:r w:rsidR="003A07C5">
              <w:rPr>
                <w:noProof/>
                <w:webHidden/>
              </w:rPr>
              <w:tab/>
            </w:r>
            <w:r w:rsidR="003A07C5">
              <w:rPr>
                <w:noProof/>
                <w:webHidden/>
              </w:rPr>
              <w:fldChar w:fldCharType="begin"/>
            </w:r>
            <w:r w:rsidR="003A07C5">
              <w:rPr>
                <w:noProof/>
                <w:webHidden/>
              </w:rPr>
              <w:instrText xml:space="preserve"> PAGEREF _Toc204593407 \h </w:instrText>
            </w:r>
            <w:r w:rsidR="003A07C5">
              <w:rPr>
                <w:noProof/>
                <w:webHidden/>
              </w:rPr>
            </w:r>
            <w:r w:rsidR="003A07C5">
              <w:rPr>
                <w:noProof/>
                <w:webHidden/>
              </w:rPr>
              <w:fldChar w:fldCharType="separate"/>
            </w:r>
            <w:r w:rsidR="00292913">
              <w:rPr>
                <w:noProof/>
                <w:webHidden/>
              </w:rPr>
              <w:t>57</w:t>
            </w:r>
            <w:r w:rsidR="003A07C5">
              <w:rPr>
                <w:noProof/>
                <w:webHidden/>
              </w:rPr>
              <w:fldChar w:fldCharType="end"/>
            </w:r>
          </w:hyperlink>
        </w:p>
        <w:p w14:paraId="5A802D10" w14:textId="66E5243E" w:rsidR="003A07C5" w:rsidRDefault="004D3035">
          <w:pPr>
            <w:pStyle w:val="TM2"/>
            <w:rPr>
              <w:rFonts w:eastAsiaTheme="minorEastAsia"/>
              <w:noProof/>
              <w:lang w:eastAsia="fr-FR"/>
            </w:rPr>
          </w:pPr>
          <w:hyperlink w:anchor="_Toc204593408" w:history="1">
            <w:r w:rsidR="003A07C5" w:rsidRPr="001D0B19">
              <w:rPr>
                <w:rStyle w:val="Lienhypertexte"/>
                <w:rFonts w:ascii="Arial" w:hAnsi="Arial" w:cs="Arial"/>
                <w:noProof/>
              </w:rPr>
              <w:t>Mode de règlement</w:t>
            </w:r>
            <w:r w:rsidR="003A07C5">
              <w:rPr>
                <w:noProof/>
                <w:webHidden/>
              </w:rPr>
              <w:tab/>
            </w:r>
            <w:r w:rsidR="003A07C5">
              <w:rPr>
                <w:noProof/>
                <w:webHidden/>
              </w:rPr>
              <w:fldChar w:fldCharType="begin"/>
            </w:r>
            <w:r w:rsidR="003A07C5">
              <w:rPr>
                <w:noProof/>
                <w:webHidden/>
              </w:rPr>
              <w:instrText xml:space="preserve"> PAGEREF _Toc204593408 \h </w:instrText>
            </w:r>
            <w:r w:rsidR="003A07C5">
              <w:rPr>
                <w:noProof/>
                <w:webHidden/>
              </w:rPr>
            </w:r>
            <w:r w:rsidR="003A07C5">
              <w:rPr>
                <w:noProof/>
                <w:webHidden/>
              </w:rPr>
              <w:fldChar w:fldCharType="separate"/>
            </w:r>
            <w:r w:rsidR="00292913">
              <w:rPr>
                <w:noProof/>
                <w:webHidden/>
              </w:rPr>
              <w:t>57</w:t>
            </w:r>
            <w:r w:rsidR="003A07C5">
              <w:rPr>
                <w:noProof/>
                <w:webHidden/>
              </w:rPr>
              <w:fldChar w:fldCharType="end"/>
            </w:r>
          </w:hyperlink>
        </w:p>
        <w:p w14:paraId="024D9ECD" w14:textId="112B4939" w:rsidR="003A07C5" w:rsidRDefault="004D3035">
          <w:pPr>
            <w:pStyle w:val="TM2"/>
            <w:rPr>
              <w:rFonts w:eastAsiaTheme="minorEastAsia"/>
              <w:noProof/>
              <w:lang w:eastAsia="fr-FR"/>
            </w:rPr>
          </w:pPr>
          <w:hyperlink w:anchor="_Toc204593409" w:history="1">
            <w:r w:rsidR="003A07C5" w:rsidRPr="001D0B19">
              <w:rPr>
                <w:rStyle w:val="Lienhypertexte"/>
                <w:rFonts w:ascii="Arial" w:hAnsi="Arial" w:cs="Arial"/>
                <w:noProof/>
              </w:rPr>
              <w:t>Cumul des pénalités</w:t>
            </w:r>
            <w:r w:rsidR="003A07C5">
              <w:rPr>
                <w:noProof/>
                <w:webHidden/>
              </w:rPr>
              <w:tab/>
            </w:r>
            <w:r w:rsidR="003A07C5">
              <w:rPr>
                <w:noProof/>
                <w:webHidden/>
              </w:rPr>
              <w:fldChar w:fldCharType="begin"/>
            </w:r>
            <w:r w:rsidR="003A07C5">
              <w:rPr>
                <w:noProof/>
                <w:webHidden/>
              </w:rPr>
              <w:instrText xml:space="preserve"> PAGEREF _Toc204593409 \h </w:instrText>
            </w:r>
            <w:r w:rsidR="003A07C5">
              <w:rPr>
                <w:noProof/>
                <w:webHidden/>
              </w:rPr>
            </w:r>
            <w:r w:rsidR="003A07C5">
              <w:rPr>
                <w:noProof/>
                <w:webHidden/>
              </w:rPr>
              <w:fldChar w:fldCharType="separate"/>
            </w:r>
            <w:r w:rsidR="00292913">
              <w:rPr>
                <w:noProof/>
                <w:webHidden/>
              </w:rPr>
              <w:t>57</w:t>
            </w:r>
            <w:r w:rsidR="003A07C5">
              <w:rPr>
                <w:noProof/>
                <w:webHidden/>
              </w:rPr>
              <w:fldChar w:fldCharType="end"/>
            </w:r>
          </w:hyperlink>
        </w:p>
        <w:p w14:paraId="76D1C5BB" w14:textId="7F6DB8EA" w:rsidR="003A07C5" w:rsidRDefault="004D3035">
          <w:pPr>
            <w:pStyle w:val="TM2"/>
            <w:rPr>
              <w:rFonts w:eastAsiaTheme="minorEastAsia"/>
              <w:noProof/>
              <w:lang w:eastAsia="fr-FR"/>
            </w:rPr>
          </w:pPr>
          <w:hyperlink w:anchor="_Toc204593410" w:history="1">
            <w:r w:rsidR="003A07C5" w:rsidRPr="001D0B19">
              <w:rPr>
                <w:rStyle w:val="Lienhypertexte"/>
                <w:rFonts w:ascii="Arial" w:hAnsi="Arial" w:cs="Arial"/>
                <w:noProof/>
              </w:rPr>
              <w:t>Plafond du montant des pénalités</w:t>
            </w:r>
            <w:r w:rsidR="003A07C5">
              <w:rPr>
                <w:noProof/>
                <w:webHidden/>
              </w:rPr>
              <w:tab/>
            </w:r>
            <w:r w:rsidR="003A07C5">
              <w:rPr>
                <w:noProof/>
                <w:webHidden/>
              </w:rPr>
              <w:fldChar w:fldCharType="begin"/>
            </w:r>
            <w:r w:rsidR="003A07C5">
              <w:rPr>
                <w:noProof/>
                <w:webHidden/>
              </w:rPr>
              <w:instrText xml:space="preserve"> PAGEREF _Toc204593410 \h </w:instrText>
            </w:r>
            <w:r w:rsidR="003A07C5">
              <w:rPr>
                <w:noProof/>
                <w:webHidden/>
              </w:rPr>
            </w:r>
            <w:r w:rsidR="003A07C5">
              <w:rPr>
                <w:noProof/>
                <w:webHidden/>
              </w:rPr>
              <w:fldChar w:fldCharType="separate"/>
            </w:r>
            <w:r w:rsidR="00292913">
              <w:rPr>
                <w:noProof/>
                <w:webHidden/>
              </w:rPr>
              <w:t>57</w:t>
            </w:r>
            <w:r w:rsidR="003A07C5">
              <w:rPr>
                <w:noProof/>
                <w:webHidden/>
              </w:rPr>
              <w:fldChar w:fldCharType="end"/>
            </w:r>
          </w:hyperlink>
        </w:p>
        <w:p w14:paraId="63F4D312" w14:textId="23989A10" w:rsidR="00BE1918" w:rsidRDefault="009A7818" w:rsidP="00874C32">
          <w:pPr>
            <w:spacing w:line="240" w:lineRule="auto"/>
            <w:rPr>
              <w:rFonts w:ascii="Arial" w:hAnsi="Arial" w:cs="Arial"/>
              <w:b/>
              <w:bCs/>
              <w:sz w:val="20"/>
              <w:szCs w:val="20"/>
            </w:rPr>
          </w:pPr>
          <w:r w:rsidRPr="00B65031">
            <w:rPr>
              <w:rFonts w:ascii="Arial" w:hAnsi="Arial" w:cs="Arial"/>
              <w:b/>
              <w:bCs/>
              <w:sz w:val="20"/>
              <w:szCs w:val="20"/>
            </w:rPr>
            <w:fldChar w:fldCharType="end"/>
          </w:r>
        </w:p>
        <w:p w14:paraId="2679B3C4" w14:textId="6E26DCE3" w:rsidR="009A7818" w:rsidRPr="00874C32" w:rsidRDefault="004D3035" w:rsidP="00874C32">
          <w:pPr>
            <w:spacing w:line="240" w:lineRule="auto"/>
            <w:rPr>
              <w:rFonts w:ascii="Arial" w:hAnsi="Arial" w:cs="Arial"/>
            </w:rPr>
          </w:pPr>
        </w:p>
      </w:sdtContent>
    </w:sdt>
    <w:p w14:paraId="66C35F52" w14:textId="77777777" w:rsidR="00BE1918" w:rsidRDefault="00BE1918">
      <w:pPr>
        <w:rPr>
          <w:rFonts w:ascii="Arial" w:eastAsiaTheme="majorEastAsia" w:hAnsi="Arial" w:cs="Arial"/>
          <w:b/>
          <w:bCs/>
          <w:color w:val="365F91" w:themeColor="accent1" w:themeShade="BF"/>
          <w:sz w:val="28"/>
          <w:szCs w:val="28"/>
        </w:rPr>
      </w:pPr>
      <w:r>
        <w:rPr>
          <w:rFonts w:ascii="Arial" w:hAnsi="Arial" w:cs="Arial"/>
        </w:rPr>
        <w:br w:type="page"/>
      </w:r>
    </w:p>
    <w:p w14:paraId="132AF3BD" w14:textId="425234E0" w:rsidR="007E5534" w:rsidRPr="00874C32" w:rsidRDefault="007E5534" w:rsidP="00874C32">
      <w:pPr>
        <w:pStyle w:val="Titre1"/>
        <w:spacing w:line="240" w:lineRule="auto"/>
        <w:rPr>
          <w:rFonts w:ascii="Arial" w:hAnsi="Arial" w:cs="Arial"/>
        </w:rPr>
      </w:pPr>
      <w:bookmarkStart w:id="1" w:name="_Toc204593251"/>
      <w:r w:rsidRPr="00874C32">
        <w:rPr>
          <w:rFonts w:ascii="Arial" w:hAnsi="Arial" w:cs="Arial"/>
        </w:rPr>
        <w:lastRenderedPageBreak/>
        <w:t>Définitions</w:t>
      </w:r>
      <w:bookmarkEnd w:id="1"/>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proofErr w:type="gramStart"/>
      <w:r w:rsidRPr="00874C32">
        <w:rPr>
          <w:rFonts w:ascii="Arial" w:hAnsi="Arial" w:cs="Arial"/>
          <w:b/>
          <w:sz w:val="20"/>
          <w:szCs w:val="20"/>
        </w:rPr>
        <w:t>Etablissement</w:t>
      </w:r>
      <w:r w:rsidR="001171A7" w:rsidRPr="00874C32">
        <w:rPr>
          <w:rFonts w:ascii="Arial" w:hAnsi="Arial" w:cs="Arial"/>
          <w:b/>
          <w:sz w:val="20"/>
          <w:szCs w:val="20"/>
        </w:rPr>
        <w:t>:</w:t>
      </w:r>
      <w:proofErr w:type="gramEnd"/>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2" w:name="_Toc204593252"/>
      <w:r w:rsidRPr="00874C32">
        <w:rPr>
          <w:rFonts w:ascii="Arial" w:hAnsi="Arial" w:cs="Arial"/>
        </w:rPr>
        <w:t>Objet du marché</w:t>
      </w:r>
      <w:bookmarkEnd w:id="2"/>
      <w:r w:rsidRPr="00874C32">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78C66AA8" w14:textId="6F0EF7D7" w:rsidR="00365BA5" w:rsidRPr="004826F0" w:rsidRDefault="002A5DFF" w:rsidP="00874C32">
      <w:pPr>
        <w:tabs>
          <w:tab w:val="left" w:pos="5529"/>
        </w:tabs>
        <w:spacing w:after="120" w:line="240" w:lineRule="auto"/>
        <w:rPr>
          <w:b/>
        </w:rPr>
      </w:pPr>
      <w:r w:rsidRPr="00C812F5">
        <w:rPr>
          <w:b/>
        </w:rPr>
        <w:t xml:space="preserve">Fourniture de réactifs et consommables de biologie moléculaire avec mise à disposition d’extracteurs d’acides nucléiques, d’instruments de </w:t>
      </w:r>
      <w:proofErr w:type="spellStart"/>
      <w:r w:rsidRPr="00C812F5">
        <w:rPr>
          <w:b/>
        </w:rPr>
        <w:t>qPCR</w:t>
      </w:r>
      <w:proofErr w:type="spellEnd"/>
      <w:r w:rsidRPr="00C812F5">
        <w:rPr>
          <w:b/>
        </w:rPr>
        <w:t>, de préparateurs de librairies et broyeur d’échantillons</w:t>
      </w:r>
      <w:bookmarkStart w:id="3" w:name="_Hlk204593153"/>
      <w:r w:rsidR="00FD485B">
        <w:rPr>
          <w:b/>
        </w:rPr>
        <w:t xml:space="preserve"> </w:t>
      </w:r>
      <w:r w:rsidR="00FD485B" w:rsidRPr="004826F0">
        <w:rPr>
          <w:b/>
        </w:rPr>
        <w:t>(</w:t>
      </w:r>
      <w:r w:rsidR="004826F0" w:rsidRPr="004826F0">
        <w:rPr>
          <w:b/>
        </w:rPr>
        <w:t>installation, formation, maintenance des équipements inclus</w:t>
      </w:r>
      <w:r w:rsidR="00FD485B" w:rsidRPr="004826F0">
        <w:rPr>
          <w:b/>
        </w:rPr>
        <w:t>)</w:t>
      </w:r>
      <w:r w:rsidR="004826F0" w:rsidRPr="004826F0">
        <w:rPr>
          <w:b/>
        </w:rPr>
        <w:t>.</w:t>
      </w:r>
      <w:bookmarkEnd w:id="3"/>
    </w:p>
    <w:p w14:paraId="6EF6A75D" w14:textId="77777777" w:rsidR="00365BA5" w:rsidRPr="00874C32" w:rsidRDefault="00365BA5" w:rsidP="00874C32">
      <w:pPr>
        <w:tabs>
          <w:tab w:val="left" w:pos="5529"/>
        </w:tabs>
        <w:spacing w:after="120" w:line="240" w:lineRule="auto"/>
        <w:rPr>
          <w:rFonts w:ascii="Arial" w:hAnsi="Arial" w:cs="Arial"/>
          <w:strike/>
          <w:sz w:val="20"/>
          <w:szCs w:val="20"/>
        </w:rPr>
      </w:pPr>
    </w:p>
    <w:p w14:paraId="4F76502F" w14:textId="77777777" w:rsidR="007F50D0" w:rsidRPr="00874C32"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4" w:name="_Toc204593253"/>
      <w:r w:rsidRPr="00874C32">
        <w:rPr>
          <w:rFonts w:ascii="Arial" w:hAnsi="Arial" w:cs="Arial"/>
        </w:rPr>
        <w:lastRenderedPageBreak/>
        <w:t>Définition des parties contractantes</w:t>
      </w:r>
      <w:bookmarkEnd w:id="4"/>
    </w:p>
    <w:p w14:paraId="5994F120" w14:textId="77777777" w:rsidR="00040AB0" w:rsidRPr="00874C32" w:rsidRDefault="006C6C47" w:rsidP="00874C32">
      <w:pPr>
        <w:pStyle w:val="Titre2"/>
        <w:spacing w:line="240" w:lineRule="auto"/>
        <w:rPr>
          <w:rFonts w:ascii="Arial" w:hAnsi="Arial" w:cs="Arial"/>
        </w:rPr>
      </w:pPr>
      <w:bookmarkStart w:id="5" w:name="_Ref481660029"/>
      <w:bookmarkStart w:id="6" w:name="_Ref481767508"/>
      <w:bookmarkStart w:id="7" w:name="_Toc204593254"/>
      <w:r w:rsidRPr="00874C32">
        <w:rPr>
          <w:rFonts w:ascii="Arial" w:hAnsi="Arial" w:cs="Arial"/>
        </w:rPr>
        <w:t>Pouvoir Adjudicateur</w:t>
      </w:r>
      <w:bookmarkEnd w:id="5"/>
      <w:bookmarkEnd w:id="6"/>
      <w:bookmarkEnd w:id="7"/>
    </w:p>
    <w:p w14:paraId="6D5822FE" w14:textId="7B02E84A" w:rsidR="00844E1C" w:rsidRPr="00874C32" w:rsidRDefault="00844E1C" w:rsidP="00874C32">
      <w:pPr>
        <w:pStyle w:val="En-tte"/>
        <w:rPr>
          <w:rFonts w:ascii="Arial" w:hAnsi="Arial" w:cs="Arial"/>
          <w:sz w:val="20"/>
          <w:szCs w:val="20"/>
        </w:rPr>
      </w:pPr>
      <w:r w:rsidRPr="00874C32">
        <w:rPr>
          <w:rFonts w:ascii="Arial" w:hAnsi="Arial" w:cs="Arial"/>
          <w:sz w:val="20"/>
          <w:szCs w:val="20"/>
        </w:rPr>
        <w:t>Les Pouvoirs Adjudicateurs sont les établissements membres du groupement de commandes hospitalier de la Haute-Garonne et du Tarn Ouest</w:t>
      </w:r>
      <w:r w:rsidR="00202F08" w:rsidRPr="00874C32">
        <w:rPr>
          <w:rFonts w:ascii="Arial" w:hAnsi="Arial" w:cs="Arial"/>
          <w:sz w:val="20"/>
          <w:szCs w:val="20"/>
        </w:rPr>
        <w:t xml:space="preserve"> *</w:t>
      </w:r>
      <w:r w:rsidRPr="00874C32">
        <w:rPr>
          <w:rFonts w:ascii="Arial" w:hAnsi="Arial" w:cs="Arial"/>
          <w:sz w:val="20"/>
          <w:szCs w:val="20"/>
        </w:rPr>
        <w:t xml:space="preserve"> identifiés en annexe du présent C.C.A.P et ayant pour coordonnateur le </w:t>
      </w:r>
    </w:p>
    <w:p w14:paraId="69436C6C" w14:textId="77777777" w:rsidR="003527D4" w:rsidRPr="00874C32" w:rsidRDefault="003527D4" w:rsidP="00874C32">
      <w:pPr>
        <w:spacing w:after="120" w:line="240" w:lineRule="auto"/>
        <w:contextualSpacing/>
        <w:rPr>
          <w:rFonts w:ascii="Arial" w:hAnsi="Arial" w:cs="Arial"/>
          <w:sz w:val="20"/>
          <w:szCs w:val="20"/>
        </w:rPr>
      </w:pPr>
    </w:p>
    <w:p w14:paraId="5AA358B4"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C</w:t>
      </w:r>
      <w:r w:rsidR="00E92FC0" w:rsidRPr="00874C32">
        <w:rPr>
          <w:rFonts w:ascii="Arial" w:hAnsi="Arial" w:cs="Arial"/>
          <w:sz w:val="20"/>
          <w:szCs w:val="20"/>
        </w:rPr>
        <w:t xml:space="preserve">ENTRE HOSPITALIER UNIVERSITAIRE </w:t>
      </w:r>
      <w:r w:rsidRPr="00874C32">
        <w:rPr>
          <w:rFonts w:ascii="Arial" w:hAnsi="Arial" w:cs="Arial"/>
          <w:sz w:val="20"/>
          <w:szCs w:val="20"/>
        </w:rPr>
        <w:t>DE TOULOUSE</w:t>
      </w:r>
    </w:p>
    <w:p w14:paraId="478ED9B1"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4E422F25"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5C178218"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0CE6C2E4" w14:textId="77777777" w:rsidR="003527D4" w:rsidRPr="00874C32" w:rsidRDefault="003527D4" w:rsidP="00874C32">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0BCF5516" w14:textId="77777777" w:rsidR="00C15239" w:rsidRPr="00874C32" w:rsidRDefault="003527D4" w:rsidP="00874C32">
      <w:pPr>
        <w:spacing w:after="120" w:line="240" w:lineRule="auto"/>
        <w:jc w:val="center"/>
        <w:rPr>
          <w:rFonts w:ascii="Arial" w:hAnsi="Arial" w:cs="Arial"/>
          <w:i/>
          <w:sz w:val="20"/>
          <w:szCs w:val="20"/>
        </w:rPr>
      </w:pPr>
      <w:proofErr w:type="gramStart"/>
      <w:r w:rsidRPr="00874C32">
        <w:rPr>
          <w:rFonts w:ascii="Arial" w:hAnsi="Arial" w:cs="Arial"/>
          <w:i/>
          <w:sz w:val="20"/>
          <w:szCs w:val="20"/>
        </w:rPr>
        <w:t>ci</w:t>
      </w:r>
      <w:proofErr w:type="gramEnd"/>
      <w:r w:rsidRPr="00874C32">
        <w:rPr>
          <w:rFonts w:ascii="Arial" w:hAnsi="Arial" w:cs="Arial"/>
          <w:i/>
          <w:sz w:val="20"/>
          <w:szCs w:val="20"/>
        </w:rPr>
        <w:t>-après dénommé : « </w:t>
      </w:r>
      <w:r w:rsidR="00D91510" w:rsidRPr="00874C32">
        <w:rPr>
          <w:rFonts w:ascii="Arial" w:hAnsi="Arial" w:cs="Arial"/>
          <w:i/>
          <w:sz w:val="20"/>
          <w:szCs w:val="20"/>
        </w:rPr>
        <w:t>le CHU de Toulouse</w:t>
      </w:r>
      <w:r w:rsidR="00C15239" w:rsidRPr="00874C32">
        <w:rPr>
          <w:rFonts w:ascii="Arial" w:hAnsi="Arial" w:cs="Arial"/>
          <w:i/>
          <w:sz w:val="20"/>
          <w:szCs w:val="20"/>
        </w:rPr>
        <w:t> »</w:t>
      </w:r>
    </w:p>
    <w:p w14:paraId="2BFFDF92" w14:textId="77777777" w:rsidR="00B74A06" w:rsidRPr="00874C32" w:rsidRDefault="00B74A06" w:rsidP="00874C32">
      <w:pPr>
        <w:spacing w:after="120" w:line="240" w:lineRule="auto"/>
        <w:rPr>
          <w:rFonts w:ascii="Arial" w:hAnsi="Arial" w:cs="Arial"/>
          <w:sz w:val="20"/>
          <w:szCs w:val="20"/>
        </w:rPr>
      </w:pPr>
    </w:p>
    <w:p w14:paraId="1230AED2" w14:textId="77777777" w:rsidR="00844E1C" w:rsidRPr="00874C32" w:rsidRDefault="000A2373" w:rsidP="00874C32">
      <w:pPr>
        <w:shd w:val="clear" w:color="auto" w:fill="EEECE1" w:themeFill="background2"/>
        <w:spacing w:after="120" w:line="240" w:lineRule="auto"/>
        <w:rPr>
          <w:rFonts w:ascii="Arial" w:hAnsi="Arial" w:cs="Arial"/>
          <w:b/>
          <w:sz w:val="20"/>
          <w:szCs w:val="20"/>
        </w:rPr>
      </w:pPr>
      <w:r w:rsidRPr="00874C32">
        <w:rPr>
          <w:rFonts w:ascii="Arial" w:hAnsi="Arial" w:cs="Arial"/>
          <w:b/>
          <w:sz w:val="20"/>
          <w:szCs w:val="20"/>
        </w:rPr>
        <w:t xml:space="preserve">* </w:t>
      </w:r>
      <w:r w:rsidR="00844E1C" w:rsidRPr="00874C32">
        <w:rPr>
          <w:rFonts w:ascii="Arial" w:hAnsi="Arial" w:cs="Arial"/>
          <w:b/>
          <w:sz w:val="20"/>
          <w:szCs w:val="20"/>
        </w:rPr>
        <w:t>Le G.H.T.</w:t>
      </w:r>
      <w:r w:rsidR="00202F08" w:rsidRPr="00874C32">
        <w:rPr>
          <w:rFonts w:ascii="Arial" w:hAnsi="Arial" w:cs="Arial"/>
          <w:b/>
          <w:sz w:val="20"/>
          <w:szCs w:val="20"/>
        </w:rPr>
        <w:t xml:space="preserve"> Haute-Garonne Tarn Ouest</w:t>
      </w:r>
    </w:p>
    <w:p w14:paraId="70AF6C67"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06262B3D"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Dans ce cadre, le groupement hospitalier de territoire de la Haute-Garonne et du Tarn Ouest, créé le 1</w:t>
      </w:r>
      <w:r w:rsidRPr="00874C32">
        <w:rPr>
          <w:rFonts w:ascii="Arial" w:hAnsi="Arial" w:cs="Arial"/>
          <w:sz w:val="20"/>
          <w:szCs w:val="20"/>
          <w:vertAlign w:val="superscript"/>
        </w:rPr>
        <w:t>er</w:t>
      </w:r>
      <w:r w:rsidRPr="00874C32">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sidRPr="00874C32">
        <w:rPr>
          <w:rFonts w:ascii="Arial" w:hAnsi="Arial" w:cs="Arial"/>
          <w:sz w:val="20"/>
          <w:szCs w:val="20"/>
        </w:rPr>
        <w:t>marchés</w:t>
      </w:r>
      <w:r w:rsidRPr="00874C32">
        <w:rPr>
          <w:rFonts w:ascii="Arial" w:hAnsi="Arial" w:cs="Arial"/>
          <w:sz w:val="20"/>
          <w:szCs w:val="20"/>
        </w:rPr>
        <w:t xml:space="preserve"> et de leurs avenants. Il assure la passation des marchés et de leurs avenants conformément aux dispositions </w:t>
      </w:r>
      <w:r w:rsidR="0054399C" w:rsidRPr="00874C32">
        <w:rPr>
          <w:rFonts w:ascii="Arial" w:hAnsi="Arial" w:cs="Arial"/>
          <w:sz w:val="20"/>
          <w:szCs w:val="20"/>
        </w:rPr>
        <w:t>du code de la commande publique</w:t>
      </w:r>
      <w:r w:rsidRPr="00874C32">
        <w:rPr>
          <w:rFonts w:ascii="Arial" w:hAnsi="Arial" w:cs="Arial"/>
          <w:sz w:val="20"/>
          <w:szCs w:val="20"/>
        </w:rPr>
        <w:t>.</w:t>
      </w:r>
    </w:p>
    <w:p w14:paraId="73DE92E7" w14:textId="4B05B169" w:rsidR="00007C00" w:rsidRPr="00874C32" w:rsidRDefault="00615270"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66A06D14" w:rsidR="00FE52D0" w:rsidRPr="00874C32" w:rsidRDefault="0038537F" w:rsidP="00874C32">
      <w:pPr>
        <w:pStyle w:val="Titre2"/>
        <w:spacing w:line="240" w:lineRule="auto"/>
        <w:rPr>
          <w:rFonts w:ascii="Arial" w:hAnsi="Arial" w:cs="Arial"/>
          <w:color w:val="auto"/>
        </w:rPr>
      </w:pPr>
      <w:bookmarkStart w:id="8" w:name="_Toc204593255"/>
      <w:r w:rsidRPr="00874C32">
        <w:rPr>
          <w:rFonts w:ascii="Arial" w:hAnsi="Arial" w:cs="Arial"/>
        </w:rPr>
        <w:t>Fonctionnement du groupement de commandes</w:t>
      </w:r>
      <w:bookmarkEnd w:id="8"/>
    </w:p>
    <w:p w14:paraId="4014332B" w14:textId="77777777"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Le CHU de Toulouse agit en qualité d’établissement coordonnateur et représente à ce titre </w:t>
      </w:r>
      <w:r w:rsidR="00142784" w:rsidRPr="00874C32">
        <w:rPr>
          <w:rFonts w:ascii="Arial" w:hAnsi="Arial" w:cs="Arial"/>
          <w:sz w:val="20"/>
          <w:szCs w:val="20"/>
        </w:rPr>
        <w:t>les membres du groupement de commandes.</w:t>
      </w:r>
    </w:p>
    <w:p w14:paraId="61FBDF0C" w14:textId="027BD8C8"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 passation du </w:t>
      </w:r>
      <w:r w:rsidR="00731678" w:rsidRPr="00874C32">
        <w:rPr>
          <w:rFonts w:ascii="Arial" w:hAnsi="Arial" w:cs="Arial"/>
          <w:sz w:val="20"/>
          <w:szCs w:val="20"/>
        </w:rPr>
        <w:t>marché</w:t>
      </w:r>
      <w:r w:rsidRPr="00874C32">
        <w:rPr>
          <w:rFonts w:ascii="Arial" w:hAnsi="Arial" w:cs="Arial"/>
          <w:sz w:val="20"/>
          <w:szCs w:val="20"/>
        </w:rPr>
        <w:t>, il constitue l’interlocuteur unique des opérateurs économiques.</w:t>
      </w:r>
      <w:r w:rsidR="00E06A28" w:rsidRPr="00874C32">
        <w:rPr>
          <w:rFonts w:ascii="Arial" w:hAnsi="Arial" w:cs="Arial"/>
          <w:sz w:val="20"/>
          <w:szCs w:val="20"/>
        </w:rPr>
        <w:t xml:space="preserve"> Il prend en charge la passation, la signature et la notification de l'accord-cadre.</w:t>
      </w:r>
    </w:p>
    <w:p w14:paraId="16A8B4D1" w14:textId="0831BD3E"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d’exécution du </w:t>
      </w:r>
      <w:r w:rsidR="00731678" w:rsidRPr="00874C32">
        <w:rPr>
          <w:rFonts w:ascii="Arial" w:hAnsi="Arial" w:cs="Arial"/>
          <w:sz w:val="20"/>
          <w:szCs w:val="20"/>
        </w:rPr>
        <w:t>marché</w:t>
      </w:r>
      <w:r w:rsidRPr="00874C32">
        <w:rPr>
          <w:rFonts w:ascii="Arial" w:hAnsi="Arial" w:cs="Arial"/>
          <w:sz w:val="20"/>
          <w:szCs w:val="20"/>
        </w:rPr>
        <w:t> :</w:t>
      </w:r>
    </w:p>
    <w:p w14:paraId="612D6727" w14:textId="43B60A59" w:rsidR="00993DB0" w:rsidRPr="00874C32" w:rsidRDefault="00993DB0" w:rsidP="008558C6">
      <w:pPr>
        <w:pStyle w:val="Paragraphedeliste"/>
        <w:numPr>
          <w:ilvl w:val="0"/>
          <w:numId w:val="21"/>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Le </w:t>
      </w:r>
      <w:r w:rsidR="00142784" w:rsidRPr="00874C32">
        <w:rPr>
          <w:rFonts w:ascii="Arial" w:hAnsi="Arial" w:cs="Arial"/>
          <w:sz w:val="20"/>
          <w:szCs w:val="20"/>
        </w:rPr>
        <w:t>coordonnateur</w:t>
      </w:r>
      <w:r w:rsidRPr="00874C32">
        <w:rPr>
          <w:rFonts w:ascii="Arial" w:hAnsi="Arial" w:cs="Arial"/>
          <w:sz w:val="20"/>
          <w:szCs w:val="20"/>
        </w:rPr>
        <w:t xml:space="preserve"> assure la gestion contractuelle du </w:t>
      </w:r>
      <w:r w:rsidR="00731678" w:rsidRPr="00874C32">
        <w:rPr>
          <w:rFonts w:ascii="Arial" w:hAnsi="Arial" w:cs="Arial"/>
          <w:sz w:val="20"/>
          <w:szCs w:val="20"/>
        </w:rPr>
        <w:t>marché</w:t>
      </w:r>
      <w:r w:rsidRPr="00874C32">
        <w:rPr>
          <w:rFonts w:ascii="Arial" w:hAnsi="Arial" w:cs="Arial"/>
          <w:sz w:val="20"/>
          <w:szCs w:val="20"/>
        </w:rPr>
        <w:t xml:space="preserve"> (prise en charge des modifications du </w:t>
      </w:r>
      <w:r w:rsidR="00731678" w:rsidRPr="00874C32">
        <w:rPr>
          <w:rFonts w:ascii="Arial" w:hAnsi="Arial" w:cs="Arial"/>
          <w:sz w:val="20"/>
          <w:szCs w:val="20"/>
        </w:rPr>
        <w:t>marché</w:t>
      </w:r>
      <w:r w:rsidRPr="00874C32">
        <w:rPr>
          <w:rFonts w:ascii="Arial" w:hAnsi="Arial" w:cs="Arial"/>
          <w:sz w:val="20"/>
          <w:szCs w:val="20"/>
        </w:rPr>
        <w:t xml:space="preserve">, résiliation du </w:t>
      </w:r>
      <w:r w:rsidR="00731678" w:rsidRPr="00874C32">
        <w:rPr>
          <w:rFonts w:ascii="Arial" w:hAnsi="Arial" w:cs="Arial"/>
          <w:sz w:val="20"/>
          <w:szCs w:val="20"/>
        </w:rPr>
        <w:t>marché</w:t>
      </w:r>
      <w:r w:rsidRPr="00874C32">
        <w:rPr>
          <w:rFonts w:ascii="Arial" w:hAnsi="Arial" w:cs="Arial"/>
          <w:sz w:val="20"/>
          <w:szCs w:val="20"/>
        </w:rPr>
        <w:t>), en concertation avec les autres membres le cas échéant ;</w:t>
      </w:r>
    </w:p>
    <w:p w14:paraId="25DB29F9" w14:textId="783D6FFD" w:rsidR="00993DB0" w:rsidRPr="00874C32" w:rsidRDefault="00993DB0" w:rsidP="008558C6">
      <w:pPr>
        <w:pStyle w:val="Paragraphedeliste"/>
        <w:numPr>
          <w:ilvl w:val="0"/>
          <w:numId w:val="21"/>
        </w:numPr>
        <w:spacing w:after="120" w:line="240" w:lineRule="auto"/>
        <w:rPr>
          <w:rFonts w:ascii="Arial" w:hAnsi="Arial" w:cs="Arial"/>
          <w:sz w:val="20"/>
          <w:szCs w:val="20"/>
        </w:rPr>
      </w:pPr>
      <w:r w:rsidRPr="00874C32">
        <w:rPr>
          <w:rFonts w:ascii="Arial" w:hAnsi="Arial" w:cs="Arial"/>
          <w:sz w:val="20"/>
          <w:szCs w:val="20"/>
        </w:rPr>
        <w:t xml:space="preserve">Les établissements membres du groupement assurent, chacun pour la part du </w:t>
      </w:r>
      <w:r w:rsidR="00731678" w:rsidRPr="00874C32">
        <w:rPr>
          <w:rFonts w:ascii="Arial" w:hAnsi="Arial" w:cs="Arial"/>
          <w:sz w:val="20"/>
          <w:szCs w:val="20"/>
        </w:rPr>
        <w:t>marché</w:t>
      </w:r>
      <w:r w:rsidRPr="00874C32">
        <w:rPr>
          <w:rFonts w:ascii="Arial" w:hAnsi="Arial" w:cs="Arial"/>
          <w:sz w:val="20"/>
          <w:szCs w:val="20"/>
        </w:rPr>
        <w:t xml:space="preserve"> qui les concerne, l’exécution financière du </w:t>
      </w:r>
      <w:r w:rsidR="00731678" w:rsidRPr="00874C32">
        <w:rPr>
          <w:rFonts w:ascii="Arial" w:hAnsi="Arial" w:cs="Arial"/>
          <w:sz w:val="20"/>
          <w:szCs w:val="20"/>
        </w:rPr>
        <w:t>marché</w:t>
      </w:r>
      <w:r w:rsidRPr="00874C32">
        <w:rPr>
          <w:rFonts w:ascii="Arial" w:hAnsi="Arial" w:cs="Arial"/>
          <w:sz w:val="20"/>
          <w:szCs w:val="20"/>
        </w:rPr>
        <w:t xml:space="preserve"> (émission des bons de commande ou ordres de services, vérification et admission des prestations, règlement des factures).</w:t>
      </w:r>
    </w:p>
    <w:p w14:paraId="075C5C88" w14:textId="2412E8C1"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Le </w:t>
      </w:r>
      <w:r w:rsidR="00B44AC5" w:rsidRPr="00874C32">
        <w:rPr>
          <w:rFonts w:ascii="Arial" w:hAnsi="Arial" w:cs="Arial"/>
          <w:sz w:val="20"/>
          <w:szCs w:val="20"/>
        </w:rPr>
        <w:t>coordonnateur</w:t>
      </w:r>
      <w:r w:rsidRPr="00874C32">
        <w:rPr>
          <w:rFonts w:ascii="Arial" w:hAnsi="Arial" w:cs="Arial"/>
          <w:sz w:val="20"/>
          <w:szCs w:val="20"/>
        </w:rPr>
        <w:t xml:space="preserve">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Content>
          <w:r w:rsidR="001276D6" w:rsidRPr="00874C32">
            <w:rPr>
              <w:rFonts w:ascii="Arial" w:hAnsi="Arial" w:cs="Arial"/>
              <w:sz w:val="20"/>
              <w:szCs w:val="20"/>
            </w:rPr>
            <w:t>Directeur général</w:t>
          </w:r>
        </w:sdtContent>
      </w:sdt>
      <w:r w:rsidRPr="00874C32">
        <w:rPr>
          <w:rFonts w:ascii="Arial" w:hAnsi="Arial" w:cs="Arial"/>
          <w:sz w:val="20"/>
          <w:szCs w:val="20"/>
        </w:rPr>
        <w:t xml:space="preserve">, représentant légal, ou son délégataire. </w:t>
      </w:r>
    </w:p>
    <w:p w14:paraId="287D3D10" w14:textId="251F72BC" w:rsidR="00FE52D0" w:rsidRPr="00874C32" w:rsidRDefault="00FE52D0" w:rsidP="00874C32">
      <w:pPr>
        <w:pStyle w:val="Corpsdetexte2"/>
        <w:spacing w:before="120" w:after="120"/>
        <w:rPr>
          <w:rFonts w:cs="Arial"/>
          <w:b/>
          <w:color w:val="FF0000"/>
          <w:sz w:val="20"/>
          <w:szCs w:val="20"/>
        </w:rPr>
      </w:pPr>
    </w:p>
    <w:p w14:paraId="679C4E0D" w14:textId="6BBF7160" w:rsidR="006524C4" w:rsidRPr="00874C32" w:rsidRDefault="009C0A0C" w:rsidP="00874C32">
      <w:pPr>
        <w:pStyle w:val="Titre2"/>
        <w:spacing w:line="240" w:lineRule="auto"/>
        <w:rPr>
          <w:rFonts w:ascii="Arial" w:hAnsi="Arial" w:cs="Arial"/>
        </w:rPr>
      </w:pPr>
      <w:bookmarkStart w:id="9" w:name="_Toc204593256"/>
      <w:r>
        <w:rPr>
          <w:rFonts w:ascii="Arial" w:hAnsi="Arial" w:cs="Arial"/>
        </w:rPr>
        <w:lastRenderedPageBreak/>
        <w:t>Titulaire</w:t>
      </w:r>
      <w:bookmarkEnd w:id="9"/>
    </w:p>
    <w:p w14:paraId="726B2E3F" w14:textId="77777777" w:rsidR="00321A41" w:rsidRPr="00874C32" w:rsidRDefault="00321A41" w:rsidP="00874C32">
      <w:pPr>
        <w:pStyle w:val="Titre3"/>
        <w:spacing w:line="240" w:lineRule="auto"/>
        <w:rPr>
          <w:rFonts w:ascii="Arial" w:hAnsi="Arial" w:cs="Arial"/>
        </w:rPr>
      </w:pPr>
      <w:bookmarkStart w:id="10" w:name="_Toc204593257"/>
      <w:r w:rsidRPr="00874C32">
        <w:rPr>
          <w:rFonts w:ascii="Arial" w:hAnsi="Arial" w:cs="Arial"/>
        </w:rPr>
        <w:t>Identification</w:t>
      </w:r>
      <w:bookmarkEnd w:id="10"/>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11" w:name="_Toc204593258"/>
      <w:r w:rsidRPr="00874C32">
        <w:rPr>
          <w:rFonts w:ascii="Arial" w:hAnsi="Arial" w:cs="Arial"/>
        </w:rPr>
        <w:t>Groupement d’opérateurs économiques</w:t>
      </w:r>
      <w:bookmarkEnd w:id="11"/>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2" w:name="_Ref485990747"/>
      <w:bookmarkStart w:id="13" w:name="_Toc204593259"/>
      <w:r w:rsidRPr="00874C32">
        <w:rPr>
          <w:rFonts w:ascii="Arial" w:hAnsi="Arial" w:cs="Arial"/>
        </w:rPr>
        <w:t>Forme des notifications</w:t>
      </w:r>
      <w:bookmarkEnd w:id="12"/>
      <w:bookmarkEnd w:id="13"/>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4" w:name="_Toc204593260"/>
      <w:r w:rsidRPr="00874C32">
        <w:rPr>
          <w:rFonts w:ascii="Arial" w:hAnsi="Arial" w:cs="Arial"/>
        </w:rPr>
        <w:t xml:space="preserve">Notifications destinées au </w:t>
      </w:r>
      <w:r w:rsidR="009C0A0C">
        <w:rPr>
          <w:rFonts w:ascii="Arial" w:hAnsi="Arial" w:cs="Arial"/>
        </w:rPr>
        <w:t>Titulaire</w:t>
      </w:r>
      <w:bookmarkEnd w:id="14"/>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5" w:name="_Toc204593261"/>
      <w:r w:rsidRPr="00874C32">
        <w:rPr>
          <w:rFonts w:ascii="Arial" w:hAnsi="Arial" w:cs="Arial"/>
          <w:lang w:eastAsia="fr-FR"/>
        </w:rPr>
        <w:t>Notifications destinées au Pouvoir Adjudicateur</w:t>
      </w:r>
      <w:bookmarkEnd w:id="15"/>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6" w:name="_Toc145315497"/>
      <w:bookmarkStart w:id="17" w:name="_Ref473041724"/>
      <w:bookmarkStart w:id="18" w:name="_Toc132704345"/>
      <w:bookmarkStart w:id="19" w:name="_Toc204593262"/>
      <w:bookmarkEnd w:id="16"/>
      <w:r w:rsidRPr="00874C32">
        <w:rPr>
          <w:rFonts w:ascii="Arial" w:hAnsi="Arial" w:cs="Arial"/>
        </w:rPr>
        <w:t>Type et forme du marché</w:t>
      </w:r>
      <w:bookmarkEnd w:id="17"/>
      <w:bookmarkEnd w:id="18"/>
      <w:bookmarkEnd w:id="19"/>
    </w:p>
    <w:p w14:paraId="5D292222" w14:textId="6225D99E" w:rsidR="007F50D0" w:rsidRPr="00874C32" w:rsidRDefault="007F50D0" w:rsidP="00874C32">
      <w:pPr>
        <w:pStyle w:val="Titre2"/>
        <w:spacing w:line="240" w:lineRule="auto"/>
        <w:rPr>
          <w:rFonts w:ascii="Arial" w:hAnsi="Arial" w:cs="Arial"/>
        </w:rPr>
      </w:pPr>
      <w:bookmarkStart w:id="20" w:name="_Toc132704346"/>
      <w:bookmarkStart w:id="21" w:name="_Toc204593263"/>
      <w:r w:rsidRPr="00874C32">
        <w:rPr>
          <w:rFonts w:ascii="Arial" w:hAnsi="Arial" w:cs="Arial"/>
        </w:rPr>
        <w:t>T</w:t>
      </w:r>
      <w:bookmarkEnd w:id="20"/>
      <w:r w:rsidR="00AF7A4B" w:rsidRPr="00874C32">
        <w:rPr>
          <w:rFonts w:ascii="Arial" w:hAnsi="Arial" w:cs="Arial"/>
        </w:rPr>
        <w:t>ype de marché</w:t>
      </w:r>
      <w:bookmarkEnd w:id="21"/>
    </w:p>
    <w:p w14:paraId="0E0F4992" w14:textId="426AB21B"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Il s’agit d’un </w:t>
      </w:r>
      <w:r w:rsidRPr="009D3454">
        <w:rPr>
          <w:rFonts w:ascii="Arial" w:hAnsi="Arial" w:cs="Arial"/>
          <w:sz w:val="20"/>
          <w:szCs w:val="20"/>
        </w:rPr>
        <w:t xml:space="preserve">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Content>
          <w:r w:rsidR="009D3454" w:rsidRPr="009D3454">
            <w:rPr>
              <w:rFonts w:ascii="Arial" w:hAnsi="Arial" w:cs="Arial"/>
              <w:sz w:val="20"/>
              <w:szCs w:val="20"/>
            </w:rPr>
            <w:t>fournitures et services (mixte)</w:t>
          </w:r>
        </w:sdtContent>
      </w:sdt>
      <w:r w:rsidRPr="009D3454">
        <w:rPr>
          <w:rFonts w:ascii="Arial" w:hAnsi="Arial" w:cs="Arial"/>
          <w:sz w:val="20"/>
          <w:szCs w:val="20"/>
        </w:rPr>
        <w:t>.</w:t>
      </w:r>
      <w:r w:rsidRPr="00874C32">
        <w:rPr>
          <w:rFonts w:ascii="Arial" w:hAnsi="Arial" w:cs="Arial"/>
          <w:sz w:val="20"/>
          <w:szCs w:val="20"/>
        </w:rPr>
        <w:t xml:space="preserve"> </w:t>
      </w:r>
    </w:p>
    <w:p w14:paraId="6506122C" w14:textId="2543BEA1" w:rsidR="007F50D0" w:rsidRPr="00874C32" w:rsidRDefault="00AF7A4B" w:rsidP="00874C32">
      <w:pPr>
        <w:pStyle w:val="Titre2"/>
        <w:spacing w:line="240" w:lineRule="auto"/>
        <w:rPr>
          <w:rFonts w:ascii="Arial" w:hAnsi="Arial" w:cs="Arial"/>
        </w:rPr>
      </w:pPr>
      <w:bookmarkStart w:id="22" w:name="_Toc204593264"/>
      <w:r w:rsidRPr="00874C32">
        <w:rPr>
          <w:rFonts w:ascii="Arial" w:hAnsi="Arial" w:cs="Arial"/>
        </w:rPr>
        <w:lastRenderedPageBreak/>
        <w:t xml:space="preserve">Forme </w:t>
      </w:r>
      <w:r w:rsidR="00E2214B" w:rsidRPr="00874C32">
        <w:rPr>
          <w:rFonts w:ascii="Arial" w:hAnsi="Arial" w:cs="Arial"/>
        </w:rPr>
        <w:t>de marché</w:t>
      </w:r>
      <w:bookmarkEnd w:id="22"/>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0B79B158" w14:textId="77777777" w:rsidR="006C4869" w:rsidRDefault="006C4869" w:rsidP="006C4869">
      <w:pPr>
        <w:spacing w:after="120" w:line="240" w:lineRule="auto"/>
        <w:rPr>
          <w:rFonts w:ascii="Arial" w:hAnsi="Arial" w:cs="Arial"/>
          <w:sz w:val="20"/>
          <w:szCs w:val="20"/>
        </w:rPr>
      </w:pPr>
      <w:r w:rsidRPr="00301E55">
        <w:rPr>
          <w:rFonts w:ascii="Arial" w:hAnsi="Arial" w:cs="Arial"/>
          <w:sz w:val="20"/>
          <w:szCs w:val="20"/>
        </w:rPr>
        <w:t xml:space="preserve">Les quantités mentionnées </w:t>
      </w:r>
      <w:r w:rsidRPr="0027196D">
        <w:rPr>
          <w:rFonts w:ascii="Arial" w:hAnsi="Arial" w:cs="Arial"/>
          <w:sz w:val="20"/>
          <w:szCs w:val="20"/>
        </w:rPr>
        <w:t xml:space="preserve">dans </w:t>
      </w:r>
      <w:r>
        <w:rPr>
          <w:rFonts w:ascii="Arial" w:hAnsi="Arial" w:cs="Arial"/>
          <w:sz w:val="20"/>
          <w:szCs w:val="20"/>
        </w:rPr>
        <w:t>l’annexe descriptive des lots</w:t>
      </w:r>
      <w:r w:rsidRPr="00301E55">
        <w:rPr>
          <w:rFonts w:ascii="Arial" w:hAnsi="Arial" w:cs="Arial"/>
          <w:sz w:val="20"/>
          <w:szCs w:val="20"/>
        </w:rPr>
        <w:t xml:space="preserve"> sont purement indicatives ; elles ont été calculées en fonction des consommations de l’exercice précédent.</w:t>
      </w:r>
    </w:p>
    <w:p w14:paraId="5695335E" w14:textId="77777777" w:rsidR="006C4869" w:rsidRPr="00301E55" w:rsidRDefault="006C4869" w:rsidP="006C4869">
      <w:pPr>
        <w:spacing w:after="120" w:line="240" w:lineRule="auto"/>
        <w:rPr>
          <w:rFonts w:ascii="Arial" w:hAnsi="Arial" w:cs="Arial"/>
          <w:sz w:val="20"/>
          <w:szCs w:val="20"/>
        </w:rPr>
      </w:pPr>
      <w:r>
        <w:rPr>
          <w:rFonts w:ascii="Arial" w:hAnsi="Arial" w:cs="Arial"/>
          <w:sz w:val="20"/>
          <w:szCs w:val="20"/>
        </w:rPr>
        <w:t>Pour l’ensemble des lots,</w:t>
      </w:r>
      <w:r w:rsidRPr="00074A16">
        <w:rPr>
          <w:rFonts w:ascii="Arial" w:hAnsi="Arial" w:cs="Arial"/>
          <w:sz w:val="20"/>
          <w:szCs w:val="20"/>
        </w:rPr>
        <w:t xml:space="preserve"> les marchés sont conclus avec un montant maximum égal à la valeur de 400% des quantités mentionnées</w:t>
      </w:r>
      <w:r>
        <w:rPr>
          <w:rFonts w:ascii="Arial" w:hAnsi="Arial" w:cs="Arial"/>
          <w:sz w:val="20"/>
          <w:szCs w:val="20"/>
        </w:rPr>
        <w:t xml:space="preserve"> dans le document « 3-CCTP - Annexe DESCRIPTIVE DES LOTS »</w:t>
      </w:r>
      <w:r w:rsidRPr="00074A16">
        <w:rPr>
          <w:rFonts w:ascii="Arial" w:hAnsi="Arial" w:cs="Arial"/>
          <w:sz w:val="20"/>
          <w:szCs w:val="20"/>
        </w:rPr>
        <w:t>.</w:t>
      </w:r>
    </w:p>
    <w:p w14:paraId="4E4340BA" w14:textId="5E9388C6" w:rsidR="007F50D0" w:rsidRDefault="007F50D0" w:rsidP="00874C32">
      <w:pPr>
        <w:spacing w:after="120" w:line="240" w:lineRule="auto"/>
        <w:contextualSpacing/>
        <w:rPr>
          <w:rFonts w:ascii="Arial" w:hAnsi="Arial" w:cs="Arial"/>
          <w:sz w:val="20"/>
          <w:szCs w:val="20"/>
        </w:rPr>
      </w:pPr>
      <w:r w:rsidRPr="00874C32">
        <w:rPr>
          <w:rFonts w:ascii="Arial" w:hAnsi="Arial" w:cs="Arial"/>
          <w:sz w:val="20"/>
          <w:szCs w:val="20"/>
        </w:rPr>
        <w:t>L’accord-cadre est conclu en mono-titularisatio</w:t>
      </w:r>
      <w:r w:rsidR="006C4869">
        <w:rPr>
          <w:rFonts w:ascii="Arial" w:hAnsi="Arial" w:cs="Arial"/>
          <w:sz w:val="20"/>
          <w:szCs w:val="20"/>
        </w:rPr>
        <w:t>n.</w:t>
      </w:r>
    </w:p>
    <w:p w14:paraId="004D2117" w14:textId="77777777" w:rsidR="001565CC" w:rsidRDefault="001565CC" w:rsidP="00874C32">
      <w:pPr>
        <w:spacing w:after="120" w:line="240" w:lineRule="auto"/>
        <w:rPr>
          <w:rFonts w:ascii="Arial" w:hAnsi="Arial" w:cs="Arial"/>
          <w:sz w:val="20"/>
          <w:szCs w:val="20"/>
        </w:rPr>
      </w:pPr>
      <w:bookmarkStart w:id="23" w:name="_Hlk132103448"/>
    </w:p>
    <w:p w14:paraId="374583AD" w14:textId="77777777" w:rsidR="004E57E4" w:rsidRPr="00874C32" w:rsidRDefault="004E57E4" w:rsidP="00874C32">
      <w:pPr>
        <w:pStyle w:val="Titre1"/>
        <w:spacing w:line="240" w:lineRule="auto"/>
        <w:rPr>
          <w:rFonts w:ascii="Arial" w:hAnsi="Arial" w:cs="Arial"/>
        </w:rPr>
      </w:pPr>
      <w:bookmarkStart w:id="24" w:name="_Toc204593265"/>
      <w:bookmarkEnd w:id="23"/>
      <w:r w:rsidRPr="00874C32">
        <w:rPr>
          <w:rFonts w:ascii="Arial" w:hAnsi="Arial" w:cs="Arial"/>
        </w:rPr>
        <w:t xml:space="preserve">Décomposition </w:t>
      </w:r>
      <w:r w:rsidR="00770A1A" w:rsidRPr="00874C32">
        <w:rPr>
          <w:rFonts w:ascii="Arial" w:hAnsi="Arial" w:cs="Arial"/>
        </w:rPr>
        <w:t>en lots</w:t>
      </w:r>
      <w:bookmarkEnd w:id="24"/>
    </w:p>
    <w:p w14:paraId="5C6A32B6" w14:textId="537A1C9D" w:rsidR="00763FF0" w:rsidRPr="00874C32" w:rsidRDefault="00763FF0"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est passé en lots séparés. Chacun des lots donnera lieu à la conclusion d’un marché ou accord-cadre.</w:t>
      </w:r>
    </w:p>
    <w:p w14:paraId="71285C50" w14:textId="6FCCBEC1" w:rsidR="00763FF0" w:rsidRPr="00874C32" w:rsidRDefault="006D2DB9" w:rsidP="00874C32">
      <w:pPr>
        <w:spacing w:after="120" w:line="240" w:lineRule="auto"/>
        <w:rPr>
          <w:rFonts w:ascii="Arial" w:hAnsi="Arial" w:cs="Arial"/>
          <w:sz w:val="20"/>
          <w:szCs w:val="20"/>
        </w:rPr>
      </w:pPr>
      <w:r w:rsidRPr="00874C32">
        <w:rPr>
          <w:rFonts w:ascii="Arial" w:hAnsi="Arial" w:cs="Arial"/>
          <w:sz w:val="20"/>
          <w:szCs w:val="20"/>
        </w:rPr>
        <w:t>Si plusieurs lot</w:t>
      </w:r>
      <w:r w:rsidR="00763FF0" w:rsidRPr="00874C32">
        <w:rPr>
          <w:rFonts w:ascii="Arial" w:hAnsi="Arial" w:cs="Arial"/>
          <w:sz w:val="20"/>
          <w:szCs w:val="20"/>
        </w:rPr>
        <w:t xml:space="preserve">s sont attribués à un même </w:t>
      </w:r>
      <w:r w:rsidR="009C0A0C">
        <w:rPr>
          <w:rFonts w:ascii="Arial" w:hAnsi="Arial" w:cs="Arial"/>
          <w:sz w:val="20"/>
          <w:szCs w:val="20"/>
        </w:rPr>
        <w:t>Titulaire</w:t>
      </w:r>
      <w:r w:rsidR="00763FF0" w:rsidRPr="00874C32">
        <w:rPr>
          <w:rFonts w:ascii="Arial" w:hAnsi="Arial" w:cs="Arial"/>
          <w:sz w:val="20"/>
          <w:szCs w:val="20"/>
        </w:rPr>
        <w:t xml:space="preserve">, il est toutefois possible de ne signer avec ce </w:t>
      </w:r>
      <w:r w:rsidR="009C0A0C">
        <w:rPr>
          <w:rFonts w:ascii="Arial" w:hAnsi="Arial" w:cs="Arial"/>
          <w:sz w:val="20"/>
          <w:szCs w:val="20"/>
        </w:rPr>
        <w:t>Titulaire</w:t>
      </w:r>
      <w:r w:rsidR="00763FF0" w:rsidRPr="00874C32">
        <w:rPr>
          <w:rFonts w:ascii="Arial" w:hAnsi="Arial" w:cs="Arial"/>
          <w:sz w:val="20"/>
          <w:szCs w:val="20"/>
        </w:rPr>
        <w:t xml:space="preserve"> qu’un seul </w:t>
      </w:r>
      <w:r w:rsidR="00D635F8" w:rsidRPr="00874C32">
        <w:rPr>
          <w:rFonts w:ascii="Arial" w:hAnsi="Arial" w:cs="Arial"/>
          <w:sz w:val="20"/>
          <w:szCs w:val="20"/>
        </w:rPr>
        <w:t xml:space="preserve">CCAP valant </w:t>
      </w:r>
      <w:r w:rsidR="008E29C2" w:rsidRPr="00874C32">
        <w:rPr>
          <w:rFonts w:ascii="Arial" w:hAnsi="Arial" w:cs="Arial"/>
          <w:sz w:val="20"/>
          <w:szCs w:val="20"/>
        </w:rPr>
        <w:t>acte d’engagement</w:t>
      </w:r>
      <w:r w:rsidR="00763FF0" w:rsidRPr="00874C32">
        <w:rPr>
          <w:rFonts w:ascii="Arial" w:hAnsi="Arial" w:cs="Arial"/>
          <w:sz w:val="20"/>
          <w:szCs w:val="20"/>
        </w:rPr>
        <w:t xml:space="preserve"> regroupant tous ces lots.</w:t>
      </w:r>
    </w:p>
    <w:p w14:paraId="346A4DFE" w14:textId="7298E5E6" w:rsidR="00763FF0" w:rsidRPr="00874C32" w:rsidRDefault="00763FF0" w:rsidP="00874C32">
      <w:pPr>
        <w:spacing w:after="120" w:line="240" w:lineRule="auto"/>
        <w:rPr>
          <w:rFonts w:ascii="Arial" w:hAnsi="Arial" w:cs="Arial"/>
          <w:b/>
          <w:sz w:val="20"/>
          <w:szCs w:val="20"/>
        </w:rPr>
      </w:pPr>
      <w:r w:rsidRPr="00874C32">
        <w:rPr>
          <w:rFonts w:ascii="Arial" w:hAnsi="Arial" w:cs="Arial"/>
          <w:sz w:val="20"/>
          <w:szCs w:val="20"/>
        </w:rPr>
        <w:t xml:space="preserve">Chacun des lots pris individuellement pourra faire l’objet d’une reconduction </w:t>
      </w:r>
      <w:r w:rsidR="009E7ED2" w:rsidRPr="00874C32">
        <w:rPr>
          <w:rFonts w:ascii="Arial" w:hAnsi="Arial" w:cs="Arial"/>
          <w:sz w:val="20"/>
          <w:szCs w:val="20"/>
        </w:rPr>
        <w:t xml:space="preserve">si celle-ci est prévue par le </w:t>
      </w:r>
      <w:r w:rsidR="00731678" w:rsidRPr="00874C32">
        <w:rPr>
          <w:rFonts w:ascii="Arial" w:hAnsi="Arial" w:cs="Arial"/>
          <w:sz w:val="20"/>
          <w:szCs w:val="20"/>
        </w:rPr>
        <w:t>marché</w:t>
      </w:r>
      <w:r w:rsidRPr="00874C32">
        <w:rPr>
          <w:rFonts w:ascii="Arial" w:hAnsi="Arial" w:cs="Arial"/>
          <w:sz w:val="20"/>
          <w:szCs w:val="20"/>
        </w:rPr>
        <w:t>.</w:t>
      </w:r>
      <w:r w:rsidR="007020FB" w:rsidRPr="00874C32">
        <w:rPr>
          <w:rFonts w:ascii="Arial" w:hAnsi="Arial" w:cs="Arial"/>
          <w:sz w:val="20"/>
          <w:szCs w:val="20"/>
        </w:rPr>
        <w:t xml:space="preserve"> </w:t>
      </w:r>
    </w:p>
    <w:p w14:paraId="7CAE70D7" w14:textId="2FF157D5" w:rsidR="00EC2FA4" w:rsidRPr="00874C32" w:rsidRDefault="00731678" w:rsidP="00874C32">
      <w:pPr>
        <w:pStyle w:val="Titre1"/>
        <w:spacing w:line="240" w:lineRule="auto"/>
        <w:rPr>
          <w:rFonts w:ascii="Arial" w:hAnsi="Arial" w:cs="Arial"/>
        </w:rPr>
      </w:pPr>
      <w:bookmarkStart w:id="25" w:name="_Toc204593266"/>
      <w:r w:rsidRPr="00874C32">
        <w:rPr>
          <w:rFonts w:ascii="Arial" w:hAnsi="Arial" w:cs="Arial"/>
        </w:rPr>
        <w:t>Marchés</w:t>
      </w:r>
      <w:r w:rsidR="00AD1CF8" w:rsidRPr="00874C32">
        <w:rPr>
          <w:rFonts w:ascii="Arial" w:hAnsi="Arial" w:cs="Arial"/>
        </w:rPr>
        <w:t xml:space="preserve"> complémentaires et/ou de prestations similaires</w:t>
      </w:r>
      <w:bookmarkEnd w:id="25"/>
    </w:p>
    <w:p w14:paraId="4FC9F958" w14:textId="1CBEDF70" w:rsidR="00BE6458" w:rsidRPr="00874C32" w:rsidRDefault="00EC2FA4" w:rsidP="00874C32">
      <w:pPr>
        <w:spacing w:after="120" w:line="240" w:lineRule="auto"/>
        <w:rPr>
          <w:rFonts w:ascii="Arial" w:hAnsi="Arial" w:cs="Arial"/>
          <w:b/>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126F979D" w14:textId="281A1DF7" w:rsidR="00FE52D0" w:rsidRPr="00874C32" w:rsidRDefault="004E57E4" w:rsidP="00874C32">
      <w:pPr>
        <w:pStyle w:val="Titre1"/>
        <w:spacing w:line="240" w:lineRule="auto"/>
        <w:rPr>
          <w:rFonts w:ascii="Arial" w:hAnsi="Arial" w:cs="Arial"/>
        </w:rPr>
      </w:pPr>
      <w:bookmarkStart w:id="26" w:name="_Ref479001796"/>
      <w:bookmarkStart w:id="27" w:name="_Toc204593267"/>
      <w:r w:rsidRPr="00874C32">
        <w:rPr>
          <w:rFonts w:ascii="Arial" w:hAnsi="Arial" w:cs="Arial"/>
        </w:rPr>
        <w:t xml:space="preserve">Durée du </w:t>
      </w:r>
      <w:r w:rsidR="00731678" w:rsidRPr="00874C32">
        <w:rPr>
          <w:rFonts w:ascii="Arial" w:hAnsi="Arial" w:cs="Arial"/>
        </w:rPr>
        <w:t>marché</w:t>
      </w:r>
      <w:bookmarkEnd w:id="26"/>
      <w:bookmarkEnd w:id="27"/>
    </w:p>
    <w:p w14:paraId="2E4CEC5C" w14:textId="4891AF62" w:rsidR="00D1652F" w:rsidRPr="00A230B5" w:rsidRDefault="00A230B5" w:rsidP="001B39DF">
      <w:pPr>
        <w:spacing w:after="120"/>
        <w:jc w:val="left"/>
        <w:rPr>
          <w:rFonts w:ascii="Arial" w:hAnsi="Arial" w:cs="Arial"/>
          <w:b/>
          <w:sz w:val="20"/>
          <w:u w:val="single"/>
        </w:rPr>
      </w:pPr>
      <w:r w:rsidRPr="00A230B5">
        <w:rPr>
          <w:rFonts w:ascii="Arial" w:hAnsi="Arial" w:cs="Arial"/>
          <w:sz w:val="18"/>
          <w:szCs w:val="18"/>
        </w:rPr>
        <w:t>●</w:t>
      </w:r>
      <w:r w:rsidR="00D1652F" w:rsidRPr="00A230B5">
        <w:rPr>
          <w:rFonts w:ascii="Arial" w:hAnsi="Arial" w:cs="Arial"/>
          <w:b/>
          <w:sz w:val="20"/>
          <w:u w:val="single"/>
        </w:rPr>
        <w:t>Pour les lots N°1 à 5 :</w:t>
      </w:r>
    </w:p>
    <w:p w14:paraId="1E24BB35" w14:textId="1E96F53A" w:rsidR="00D1652F" w:rsidRPr="001B39DF" w:rsidRDefault="00D1652F" w:rsidP="001B39DF">
      <w:pPr>
        <w:spacing w:after="0"/>
        <w:jc w:val="left"/>
        <w:rPr>
          <w:rFonts w:ascii="Arial" w:hAnsi="Arial" w:cs="Arial"/>
          <w:sz w:val="20"/>
        </w:rPr>
      </w:pPr>
      <w:r w:rsidRPr="001B39DF">
        <w:rPr>
          <w:rFonts w:ascii="Arial" w:hAnsi="Arial" w:cs="Arial"/>
          <w:sz w:val="20"/>
        </w:rPr>
        <w:t xml:space="preserve">Le marché est conclu pour une durée de quarante-huit </w:t>
      </w:r>
      <w:r w:rsidRPr="001B39DF">
        <w:rPr>
          <w:rFonts w:ascii="Arial" w:hAnsi="Arial" w:cs="Arial"/>
          <w:b/>
          <w:sz w:val="20"/>
        </w:rPr>
        <w:t>(48) mois calendaires</w:t>
      </w:r>
      <w:r w:rsidRPr="001B39DF">
        <w:rPr>
          <w:rFonts w:ascii="Arial" w:hAnsi="Arial" w:cs="Arial"/>
          <w:sz w:val="20"/>
        </w:rPr>
        <w:t xml:space="preserve"> </w:t>
      </w:r>
      <w:r w:rsidRPr="001B39DF">
        <w:rPr>
          <w:rFonts w:ascii="Arial" w:hAnsi="Arial" w:cs="Arial"/>
          <w:sz w:val="20"/>
          <w:u w:val="single"/>
        </w:rPr>
        <w:t>à compter du 1er juillet 2026</w:t>
      </w:r>
      <w:r w:rsidRPr="001B39DF">
        <w:rPr>
          <w:rFonts w:ascii="Arial" w:hAnsi="Arial" w:cs="Arial"/>
          <w:sz w:val="20"/>
        </w:rPr>
        <w:t>. Le marché n’est pas reconductible.</w:t>
      </w:r>
    </w:p>
    <w:p w14:paraId="022EA352" w14:textId="77777777" w:rsidR="00D1652F" w:rsidRPr="00A230B5" w:rsidRDefault="00D1652F" w:rsidP="00D1652F">
      <w:pPr>
        <w:spacing w:after="120"/>
        <w:rPr>
          <w:rFonts w:ascii="Arial" w:hAnsi="Arial" w:cs="Arial"/>
          <w:b/>
          <w:sz w:val="20"/>
          <w:u w:val="single"/>
        </w:rPr>
      </w:pPr>
    </w:p>
    <w:p w14:paraId="523C23B4" w14:textId="138B21AF" w:rsidR="00D1652F" w:rsidRPr="00A230B5" w:rsidRDefault="00A230B5" w:rsidP="001B39DF">
      <w:pPr>
        <w:spacing w:after="120"/>
        <w:jc w:val="left"/>
        <w:rPr>
          <w:rFonts w:ascii="Arial" w:hAnsi="Arial" w:cs="Arial"/>
          <w:b/>
          <w:sz w:val="20"/>
          <w:u w:val="single"/>
        </w:rPr>
      </w:pPr>
      <w:r w:rsidRPr="00A230B5">
        <w:rPr>
          <w:rFonts w:ascii="Arial" w:hAnsi="Arial" w:cs="Arial"/>
          <w:sz w:val="18"/>
          <w:szCs w:val="18"/>
        </w:rPr>
        <w:t>●</w:t>
      </w:r>
      <w:r w:rsidR="00D1652F" w:rsidRPr="00A230B5">
        <w:rPr>
          <w:rFonts w:ascii="Arial" w:hAnsi="Arial" w:cs="Arial"/>
          <w:b/>
          <w:sz w:val="20"/>
          <w:u w:val="single"/>
        </w:rPr>
        <w:t>Pour les lots N°6 à 170 :</w:t>
      </w:r>
    </w:p>
    <w:p w14:paraId="6832A2F5" w14:textId="77777777" w:rsidR="00D1652F" w:rsidRPr="001B39DF" w:rsidRDefault="00D1652F" w:rsidP="001B39DF">
      <w:pPr>
        <w:spacing w:after="0"/>
        <w:jc w:val="left"/>
        <w:rPr>
          <w:rFonts w:ascii="Arial" w:hAnsi="Arial" w:cs="Arial"/>
          <w:sz w:val="20"/>
        </w:rPr>
      </w:pPr>
      <w:r w:rsidRPr="001B39DF">
        <w:rPr>
          <w:rFonts w:ascii="Arial" w:hAnsi="Arial" w:cs="Arial"/>
          <w:sz w:val="20"/>
        </w:rPr>
        <w:t xml:space="preserve">Le marché est conclu pour une durée de douze </w:t>
      </w:r>
      <w:r w:rsidRPr="001B39DF">
        <w:rPr>
          <w:rFonts w:ascii="Arial" w:hAnsi="Arial" w:cs="Arial"/>
          <w:b/>
          <w:sz w:val="20"/>
        </w:rPr>
        <w:t>(12) mois calendaires</w:t>
      </w:r>
      <w:r w:rsidRPr="001B39DF">
        <w:rPr>
          <w:rFonts w:ascii="Arial" w:hAnsi="Arial" w:cs="Arial"/>
          <w:sz w:val="20"/>
        </w:rPr>
        <w:t xml:space="preserve"> </w:t>
      </w:r>
      <w:r w:rsidRPr="001B39DF">
        <w:rPr>
          <w:rFonts w:ascii="Arial" w:hAnsi="Arial" w:cs="Arial"/>
          <w:sz w:val="20"/>
          <w:u w:val="single"/>
        </w:rPr>
        <w:t>à compter du 1er juillet 2026</w:t>
      </w:r>
      <w:r w:rsidRPr="001B39DF">
        <w:rPr>
          <w:rFonts w:ascii="Arial" w:hAnsi="Arial" w:cs="Arial"/>
          <w:sz w:val="20"/>
        </w:rPr>
        <w:t xml:space="preserve">. </w:t>
      </w:r>
    </w:p>
    <w:p w14:paraId="79A2776D" w14:textId="77777777" w:rsidR="00D1652F" w:rsidRPr="001B39DF" w:rsidRDefault="00D1652F" w:rsidP="001B39DF">
      <w:pPr>
        <w:spacing w:after="0"/>
        <w:jc w:val="left"/>
        <w:rPr>
          <w:rFonts w:ascii="Arial" w:hAnsi="Arial" w:cs="Arial"/>
          <w:sz w:val="20"/>
        </w:rPr>
      </w:pPr>
      <w:r w:rsidRPr="001B39DF">
        <w:rPr>
          <w:rFonts w:ascii="Arial" w:hAnsi="Arial" w:cs="Arial"/>
          <w:sz w:val="20"/>
        </w:rPr>
        <w:t xml:space="preserve">Il est </w:t>
      </w:r>
      <w:r w:rsidRPr="001B39DF">
        <w:rPr>
          <w:rFonts w:ascii="Arial" w:hAnsi="Arial" w:cs="Arial"/>
          <w:b/>
          <w:sz w:val="20"/>
        </w:rPr>
        <w:t xml:space="preserve">renouvelable par tacite reconduction </w:t>
      </w:r>
      <w:r w:rsidRPr="001B39DF">
        <w:rPr>
          <w:rFonts w:ascii="Arial" w:hAnsi="Arial" w:cs="Arial"/>
          <w:sz w:val="20"/>
        </w:rPr>
        <w:t xml:space="preserve">pour une période de douze (12) mois dans la limite de </w:t>
      </w:r>
      <w:r w:rsidRPr="001B39DF">
        <w:rPr>
          <w:rFonts w:ascii="Arial" w:hAnsi="Arial" w:cs="Arial"/>
          <w:b/>
          <w:sz w:val="20"/>
        </w:rPr>
        <w:t>trois (3) renouvellements</w:t>
      </w:r>
      <w:r w:rsidRPr="001B39DF">
        <w:rPr>
          <w:rFonts w:ascii="Arial" w:hAnsi="Arial" w:cs="Arial"/>
          <w:sz w:val="20"/>
        </w:rPr>
        <w:t xml:space="preserve">, sauf décision expresse de non reconduction du Pouvoir Adjudicateur. </w:t>
      </w:r>
    </w:p>
    <w:p w14:paraId="68CC9C69" w14:textId="77777777" w:rsidR="00D1652F" w:rsidRPr="001B39DF" w:rsidRDefault="00D1652F" w:rsidP="001B39DF">
      <w:pPr>
        <w:spacing w:after="0"/>
        <w:jc w:val="left"/>
        <w:rPr>
          <w:rFonts w:ascii="Arial" w:hAnsi="Arial" w:cs="Arial"/>
          <w:sz w:val="20"/>
        </w:rPr>
      </w:pPr>
      <w:r w:rsidRPr="001B39DF">
        <w:rPr>
          <w:rFonts w:ascii="Arial" w:hAnsi="Arial" w:cs="Arial"/>
          <w:sz w:val="20"/>
        </w:rPr>
        <w:t xml:space="preserve">Le cas échéant, au terme de chaque période du marché, le Pouvoir Adjudicateur prend une décision écrite de non reconduction, qu’il notifie au Titulaire deux (2) mois avant la date d’échéance du marché. </w:t>
      </w:r>
    </w:p>
    <w:p w14:paraId="0C996641" w14:textId="77777777" w:rsidR="00D1652F" w:rsidRPr="001B39DF" w:rsidRDefault="00D1652F" w:rsidP="001B39DF">
      <w:pPr>
        <w:spacing w:after="0"/>
        <w:jc w:val="left"/>
        <w:rPr>
          <w:rFonts w:ascii="Arial" w:hAnsi="Arial" w:cs="Arial"/>
          <w:sz w:val="20"/>
        </w:rPr>
      </w:pPr>
      <w:r w:rsidRPr="001B39DF">
        <w:rPr>
          <w:rFonts w:ascii="Arial" w:hAnsi="Arial" w:cs="Arial"/>
          <w:sz w:val="20"/>
        </w:rPr>
        <w:t>Chaque lot pris individuellement est ainsi reconductible.</w:t>
      </w:r>
    </w:p>
    <w:p w14:paraId="73F4739F" w14:textId="77777777" w:rsidR="00D1652F" w:rsidRPr="001B39DF" w:rsidRDefault="00D1652F" w:rsidP="001B39DF">
      <w:pPr>
        <w:spacing w:after="0"/>
        <w:jc w:val="left"/>
        <w:rPr>
          <w:rFonts w:ascii="Arial" w:hAnsi="Arial" w:cs="Arial"/>
          <w:sz w:val="20"/>
        </w:rPr>
      </w:pPr>
      <w:r w:rsidRPr="001B39DF">
        <w:rPr>
          <w:rFonts w:ascii="Arial" w:hAnsi="Arial" w:cs="Arial"/>
          <w:sz w:val="20"/>
        </w:rPr>
        <w:t>Le Titulaire du marché ne peut refuser la reconduction. Il ne peut prétendre à aucune indemnité du fait de la décision de non reconduction.</w:t>
      </w:r>
    </w:p>
    <w:p w14:paraId="04049AD1" w14:textId="77777777" w:rsidR="00D1652F" w:rsidRPr="001B39DF" w:rsidRDefault="00D1652F" w:rsidP="001B39DF">
      <w:pPr>
        <w:spacing w:after="0"/>
        <w:jc w:val="left"/>
        <w:rPr>
          <w:rFonts w:ascii="Arial" w:hAnsi="Arial" w:cs="Arial"/>
          <w:sz w:val="20"/>
        </w:rPr>
      </w:pPr>
      <w:r w:rsidRPr="001B39DF">
        <w:rPr>
          <w:rFonts w:ascii="Arial" w:hAnsi="Arial" w:cs="Arial"/>
          <w:sz w:val="20"/>
        </w:rPr>
        <w:t xml:space="preserve">La durée totale du marché n’excèdera pas quatre (4) ans. </w:t>
      </w:r>
    </w:p>
    <w:p w14:paraId="418670C9" w14:textId="77777777" w:rsidR="007F50D0" w:rsidRPr="00874C32" w:rsidRDefault="007F50D0" w:rsidP="00874C32">
      <w:pPr>
        <w:pStyle w:val="Retraitcorpsdetexte3"/>
        <w:spacing w:after="0" w:line="240" w:lineRule="auto"/>
        <w:ind w:left="0"/>
        <w:rPr>
          <w:rFonts w:ascii="Arial" w:hAnsi="Arial" w:cs="Arial"/>
          <w:sz w:val="20"/>
          <w:szCs w:val="20"/>
        </w:rPr>
      </w:pPr>
    </w:p>
    <w:p w14:paraId="1617CC9D" w14:textId="77777777" w:rsidR="00AF3913" w:rsidRPr="00874C32" w:rsidRDefault="004E57E4" w:rsidP="00874C32">
      <w:pPr>
        <w:pStyle w:val="Titre1"/>
        <w:spacing w:line="240" w:lineRule="auto"/>
        <w:rPr>
          <w:rFonts w:ascii="Arial" w:hAnsi="Arial" w:cs="Arial"/>
        </w:rPr>
      </w:pPr>
      <w:bookmarkStart w:id="28" w:name="_Toc162430099"/>
      <w:bookmarkStart w:id="29" w:name="_Toc162430101"/>
      <w:bookmarkStart w:id="30" w:name="_Toc162430103"/>
      <w:bookmarkStart w:id="31" w:name="_Toc162430105"/>
      <w:bookmarkStart w:id="32" w:name="_Toc162430113"/>
      <w:bookmarkStart w:id="33" w:name="_Toc162430115"/>
      <w:bookmarkStart w:id="34" w:name="_Ref473207099"/>
      <w:bookmarkStart w:id="35" w:name="_Toc204593268"/>
      <w:bookmarkEnd w:id="28"/>
      <w:bookmarkEnd w:id="29"/>
      <w:bookmarkEnd w:id="30"/>
      <w:bookmarkEnd w:id="31"/>
      <w:bookmarkEnd w:id="32"/>
      <w:bookmarkEnd w:id="33"/>
      <w:r w:rsidRPr="00874C32">
        <w:rPr>
          <w:rFonts w:ascii="Arial" w:hAnsi="Arial" w:cs="Arial"/>
        </w:rPr>
        <w:t>Documents contractuels</w:t>
      </w:r>
      <w:bookmarkEnd w:id="34"/>
      <w:bookmarkEnd w:id="35"/>
    </w:p>
    <w:p w14:paraId="774A6496" w14:textId="1C447FDA" w:rsidR="00AF3913" w:rsidRPr="00874C32" w:rsidRDefault="00410CEB" w:rsidP="00874C32">
      <w:pPr>
        <w:tabs>
          <w:tab w:val="left" w:pos="5529"/>
        </w:tabs>
        <w:spacing w:after="120" w:line="240" w:lineRule="auto"/>
        <w:rPr>
          <w:rFonts w:ascii="Arial" w:hAnsi="Arial" w:cs="Arial"/>
          <w:sz w:val="20"/>
          <w:szCs w:val="20"/>
        </w:rPr>
      </w:pPr>
      <w:r w:rsidRPr="00262BC5">
        <w:rPr>
          <w:rFonts w:ascii="Arial" w:hAnsi="Arial" w:cs="Arial"/>
          <w:sz w:val="20"/>
          <w:szCs w:val="20"/>
        </w:rPr>
        <w:t>Par dérogation à l’article 4.1 CCAG/FCS, l</w:t>
      </w:r>
      <w:r w:rsidR="00AF3913" w:rsidRPr="00262BC5">
        <w:rPr>
          <w:rFonts w:ascii="Arial" w:hAnsi="Arial" w:cs="Arial"/>
          <w:sz w:val="20"/>
          <w:szCs w:val="20"/>
        </w:rPr>
        <w:t xml:space="preserve">e </w:t>
      </w:r>
      <w:r w:rsidR="00731678" w:rsidRPr="00262BC5">
        <w:rPr>
          <w:rFonts w:ascii="Arial" w:hAnsi="Arial" w:cs="Arial"/>
          <w:sz w:val="20"/>
          <w:szCs w:val="20"/>
        </w:rPr>
        <w:t>marché</w:t>
      </w:r>
      <w:r w:rsidR="00AF3913" w:rsidRPr="00262BC5">
        <w:rPr>
          <w:rFonts w:ascii="Arial" w:hAnsi="Arial" w:cs="Arial"/>
          <w:sz w:val="20"/>
          <w:szCs w:val="20"/>
        </w:rPr>
        <w:t xml:space="preserve"> est régi par les documents contractuels énumérés ci-dessous par</w:t>
      </w:r>
      <w:r w:rsidR="00AF3913" w:rsidRPr="00874C32">
        <w:rPr>
          <w:rFonts w:ascii="Arial" w:hAnsi="Arial" w:cs="Arial"/>
          <w:sz w:val="20"/>
          <w:szCs w:val="20"/>
        </w:rPr>
        <w:t xml:space="preserve"> ordre de priorité décroissante :</w:t>
      </w:r>
    </w:p>
    <w:p w14:paraId="7C01BA03" w14:textId="066E95C7" w:rsidR="00B31B8D" w:rsidRPr="00874C32" w:rsidRDefault="008319C5"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courrier de</w:t>
      </w:r>
      <w:r w:rsidR="00B31B8D" w:rsidRPr="00874C32">
        <w:rPr>
          <w:rFonts w:ascii="Arial" w:hAnsi="Arial" w:cs="Arial"/>
          <w:sz w:val="20"/>
          <w:szCs w:val="20"/>
        </w:rPr>
        <w:t xml:space="preserve"> notification du </w:t>
      </w:r>
      <w:r w:rsidR="00731678" w:rsidRPr="00874C32">
        <w:rPr>
          <w:rFonts w:ascii="Arial" w:hAnsi="Arial" w:cs="Arial"/>
          <w:sz w:val="20"/>
          <w:szCs w:val="20"/>
        </w:rPr>
        <w:t>marché</w:t>
      </w:r>
      <w:r w:rsidR="00B31B8D" w:rsidRPr="00874C32">
        <w:rPr>
          <w:rFonts w:ascii="Arial" w:hAnsi="Arial" w:cs="Arial"/>
          <w:sz w:val="20"/>
          <w:szCs w:val="20"/>
        </w:rPr>
        <w:t xml:space="preserve"> et son accusé réception ;</w:t>
      </w:r>
    </w:p>
    <w:p w14:paraId="6949F81A" w14:textId="64A00CC6" w:rsidR="00AF3913" w:rsidRPr="00874C32" w:rsidRDefault="00C84E2D" w:rsidP="00874C32">
      <w:pPr>
        <w:numPr>
          <w:ilvl w:val="0"/>
          <w:numId w:val="8"/>
        </w:numPr>
        <w:spacing w:after="0" w:line="240" w:lineRule="auto"/>
        <w:ind w:left="568" w:hanging="284"/>
        <w:contextualSpacing/>
        <w:rPr>
          <w:rFonts w:ascii="Arial" w:hAnsi="Arial" w:cs="Arial"/>
          <w:sz w:val="20"/>
          <w:szCs w:val="20"/>
        </w:rPr>
      </w:pPr>
      <w:proofErr w:type="gramStart"/>
      <w:r w:rsidRPr="00874C32">
        <w:rPr>
          <w:rFonts w:ascii="Arial" w:hAnsi="Arial" w:cs="Arial"/>
          <w:sz w:val="20"/>
          <w:szCs w:val="20"/>
        </w:rPr>
        <w:lastRenderedPageBreak/>
        <w:t>le</w:t>
      </w:r>
      <w:proofErr w:type="gramEnd"/>
      <w:r w:rsidRPr="00874C32">
        <w:rPr>
          <w:rFonts w:ascii="Arial" w:hAnsi="Arial" w:cs="Arial"/>
          <w:sz w:val="20"/>
          <w:szCs w:val="20"/>
        </w:rPr>
        <w:t xml:space="preserve"> présent Cahier des Clauses Administratives Particulières valant </w:t>
      </w:r>
      <w:r w:rsidR="00AF3913" w:rsidRPr="00874C32">
        <w:rPr>
          <w:rFonts w:ascii="Arial" w:hAnsi="Arial" w:cs="Arial"/>
          <w:sz w:val="20"/>
          <w:szCs w:val="20"/>
        </w:rPr>
        <w:t>acte d’engagement et ses annexes</w:t>
      </w:r>
      <w:r w:rsidR="00C03899" w:rsidRPr="00874C32">
        <w:rPr>
          <w:rFonts w:ascii="Arial" w:hAnsi="Arial" w:cs="Arial"/>
          <w:sz w:val="20"/>
          <w:szCs w:val="20"/>
        </w:rPr>
        <w:t xml:space="preserve"> </w:t>
      </w:r>
      <w:r w:rsidR="00AF3913" w:rsidRPr="00874C32">
        <w:rPr>
          <w:rFonts w:ascii="Arial" w:hAnsi="Arial" w:cs="Arial"/>
          <w:sz w:val="20"/>
          <w:szCs w:val="20"/>
        </w:rPr>
        <w:t>dans la version résultant des dernières modifications év</w:t>
      </w:r>
      <w:r w:rsidR="00731678" w:rsidRPr="00874C32">
        <w:rPr>
          <w:rFonts w:ascii="Arial" w:hAnsi="Arial" w:cs="Arial"/>
          <w:sz w:val="20"/>
          <w:szCs w:val="20"/>
        </w:rPr>
        <w:t>entuelles, opérées par avenant :</w:t>
      </w:r>
    </w:p>
    <w:p w14:paraId="41860217" w14:textId="71249867" w:rsidR="00731678" w:rsidRPr="00262BC5" w:rsidRDefault="00731678" w:rsidP="008558C6">
      <w:pPr>
        <w:pStyle w:val="Paragraphedeliste"/>
        <w:numPr>
          <w:ilvl w:val="0"/>
          <w:numId w:val="31"/>
        </w:numPr>
        <w:spacing w:after="0" w:line="240" w:lineRule="auto"/>
        <w:ind w:left="1134" w:hanging="283"/>
        <w:rPr>
          <w:rFonts w:ascii="Arial" w:hAnsi="Arial" w:cs="Arial"/>
          <w:sz w:val="20"/>
          <w:szCs w:val="20"/>
        </w:rPr>
      </w:pPr>
      <w:r w:rsidRPr="00262BC5">
        <w:rPr>
          <w:rFonts w:ascii="Arial" w:hAnsi="Arial" w:cs="Arial"/>
          <w:sz w:val="20"/>
          <w:szCs w:val="20"/>
        </w:rPr>
        <w:t>Annexes financières,</w:t>
      </w:r>
    </w:p>
    <w:p w14:paraId="1B2AE940" w14:textId="43324AFB" w:rsidR="00593B88" w:rsidRDefault="00AF3913" w:rsidP="00262BC5">
      <w:pPr>
        <w:numPr>
          <w:ilvl w:val="0"/>
          <w:numId w:val="8"/>
        </w:numPr>
        <w:spacing w:after="120" w:line="240" w:lineRule="auto"/>
        <w:ind w:left="568" w:hanging="284"/>
        <w:contextualSpacing/>
        <w:rPr>
          <w:rFonts w:ascii="Arial" w:hAnsi="Arial" w:cs="Arial"/>
          <w:sz w:val="20"/>
        </w:rPr>
      </w:pPr>
      <w:proofErr w:type="gramStart"/>
      <w:r w:rsidRPr="00262BC5">
        <w:rPr>
          <w:rFonts w:ascii="Arial" w:hAnsi="Arial" w:cs="Arial"/>
          <w:sz w:val="20"/>
          <w:szCs w:val="20"/>
        </w:rPr>
        <w:t>le</w:t>
      </w:r>
      <w:proofErr w:type="gramEnd"/>
      <w:r w:rsidRPr="00262BC5">
        <w:rPr>
          <w:rFonts w:ascii="Arial" w:hAnsi="Arial" w:cs="Arial"/>
          <w:sz w:val="20"/>
          <w:szCs w:val="20"/>
        </w:rPr>
        <w:t xml:space="preserve"> Cahier des Clauses Techniques Particulières et ses annexes</w:t>
      </w:r>
      <w:r w:rsidR="00957F8F" w:rsidRPr="00262BC5">
        <w:rPr>
          <w:rFonts w:ascii="Arial" w:hAnsi="Arial" w:cs="Arial"/>
          <w:sz w:val="20"/>
          <w:szCs w:val="20"/>
        </w:rPr>
        <w:t> </w:t>
      </w:r>
      <w:r w:rsidR="00B92B2F" w:rsidRPr="00262BC5">
        <w:rPr>
          <w:rFonts w:ascii="Arial" w:hAnsi="Arial" w:cs="Arial"/>
          <w:sz w:val="20"/>
          <w:szCs w:val="20"/>
        </w:rPr>
        <w:t>pour lesquelles en tou</w:t>
      </w:r>
      <w:r w:rsidR="00B92B2F" w:rsidRPr="00B92B2F">
        <w:rPr>
          <w:rFonts w:ascii="Arial" w:hAnsi="Arial" w:cs="Arial"/>
          <w:sz w:val="20"/>
          <w:szCs w:val="20"/>
        </w:rPr>
        <w:t xml:space="preserve">t état de cause, en cas de contradiction entre les </w:t>
      </w:r>
      <w:r w:rsidR="00B92B2F">
        <w:rPr>
          <w:rFonts w:ascii="Arial" w:hAnsi="Arial" w:cs="Arial"/>
          <w:sz w:val="20"/>
          <w:szCs w:val="20"/>
        </w:rPr>
        <w:t>annexes</w:t>
      </w:r>
      <w:r w:rsidR="00B92B2F" w:rsidRPr="00B92B2F">
        <w:rPr>
          <w:rFonts w:ascii="Arial" w:hAnsi="Arial" w:cs="Arial"/>
          <w:sz w:val="20"/>
          <w:szCs w:val="20"/>
        </w:rPr>
        <w:t xml:space="preserve"> énoncé</w:t>
      </w:r>
      <w:r w:rsidR="00B92B2F">
        <w:rPr>
          <w:rFonts w:ascii="Arial" w:hAnsi="Arial" w:cs="Arial"/>
          <w:sz w:val="20"/>
          <w:szCs w:val="20"/>
        </w:rPr>
        <w:t>e</w:t>
      </w:r>
      <w:r w:rsidR="00B92B2F" w:rsidRPr="00B92B2F">
        <w:rPr>
          <w:rFonts w:ascii="Arial" w:hAnsi="Arial" w:cs="Arial"/>
          <w:sz w:val="20"/>
          <w:szCs w:val="20"/>
        </w:rPr>
        <w:t xml:space="preserve">s ci-dessus (à l’exception de celles expressément exclues dudit paragraphe), les stipulations les plus favorables à l’acheteur </w:t>
      </w:r>
    </w:p>
    <w:p w14:paraId="5D3DD021" w14:textId="01E20593" w:rsidR="00262BC5" w:rsidRPr="00262BC5" w:rsidRDefault="00262BC5" w:rsidP="00262BC5">
      <w:pPr>
        <w:numPr>
          <w:ilvl w:val="0"/>
          <w:numId w:val="8"/>
        </w:numPr>
        <w:spacing w:after="120" w:line="240" w:lineRule="auto"/>
        <w:ind w:left="568" w:hanging="284"/>
        <w:contextualSpacing/>
        <w:rPr>
          <w:rFonts w:ascii="Arial" w:hAnsi="Arial" w:cs="Arial"/>
          <w:sz w:val="20"/>
          <w:szCs w:val="20"/>
        </w:rPr>
      </w:pPr>
      <w:r w:rsidRPr="00262BC5">
        <w:rPr>
          <w:rFonts w:ascii="Arial" w:hAnsi="Arial" w:cs="Arial"/>
          <w:sz w:val="20"/>
          <w:szCs w:val="20"/>
        </w:rPr>
        <w:t xml:space="preserve">3-CCTP Annexe </w:t>
      </w:r>
      <w:proofErr w:type="gramStart"/>
      <w:r w:rsidRPr="00262BC5">
        <w:rPr>
          <w:rFonts w:ascii="Arial" w:hAnsi="Arial" w:cs="Arial"/>
          <w:sz w:val="20"/>
          <w:szCs w:val="20"/>
        </w:rPr>
        <w:t>1 .</w:t>
      </w:r>
      <w:proofErr w:type="gramEnd"/>
      <w:r w:rsidRPr="00262BC5">
        <w:rPr>
          <w:rFonts w:ascii="Arial" w:hAnsi="Arial" w:cs="Arial"/>
          <w:sz w:val="20"/>
          <w:szCs w:val="20"/>
        </w:rPr>
        <w:t xml:space="preserve"> Fiche technique des instruments</w:t>
      </w:r>
    </w:p>
    <w:p w14:paraId="276674EE" w14:textId="3D6483FE" w:rsidR="00262BC5" w:rsidRPr="00262BC5" w:rsidRDefault="00262BC5" w:rsidP="00262BC5">
      <w:pPr>
        <w:numPr>
          <w:ilvl w:val="0"/>
          <w:numId w:val="8"/>
        </w:numPr>
        <w:spacing w:after="120" w:line="240" w:lineRule="auto"/>
        <w:ind w:left="568" w:hanging="284"/>
        <w:contextualSpacing/>
        <w:rPr>
          <w:rFonts w:ascii="Arial" w:hAnsi="Arial" w:cs="Arial"/>
          <w:sz w:val="20"/>
          <w:szCs w:val="20"/>
        </w:rPr>
      </w:pPr>
      <w:r w:rsidRPr="00262BC5">
        <w:rPr>
          <w:rFonts w:ascii="Arial" w:hAnsi="Arial" w:cs="Arial"/>
          <w:sz w:val="20"/>
          <w:szCs w:val="20"/>
        </w:rPr>
        <w:t>3-CCTP Annexe 2. Service Après-Vente </w:t>
      </w:r>
    </w:p>
    <w:p w14:paraId="20A09A5E" w14:textId="54288409" w:rsidR="00262BC5" w:rsidRPr="00262BC5" w:rsidRDefault="00262BC5" w:rsidP="00262BC5">
      <w:pPr>
        <w:numPr>
          <w:ilvl w:val="0"/>
          <w:numId w:val="8"/>
        </w:numPr>
        <w:spacing w:after="120" w:line="240" w:lineRule="auto"/>
        <w:ind w:left="568" w:hanging="284"/>
        <w:contextualSpacing/>
        <w:rPr>
          <w:rFonts w:ascii="Arial" w:hAnsi="Arial" w:cs="Arial"/>
          <w:sz w:val="20"/>
          <w:szCs w:val="20"/>
        </w:rPr>
      </w:pPr>
      <w:r w:rsidRPr="00262BC5">
        <w:rPr>
          <w:rFonts w:ascii="Arial" w:hAnsi="Arial" w:cs="Arial"/>
          <w:sz w:val="20"/>
          <w:szCs w:val="20"/>
        </w:rPr>
        <w:t xml:space="preserve">3-CCTP Annexe </w:t>
      </w:r>
      <w:proofErr w:type="gramStart"/>
      <w:r w:rsidRPr="00262BC5">
        <w:rPr>
          <w:rFonts w:ascii="Arial" w:hAnsi="Arial" w:cs="Arial"/>
          <w:sz w:val="20"/>
          <w:szCs w:val="20"/>
        </w:rPr>
        <w:t>3.Visite</w:t>
      </w:r>
      <w:proofErr w:type="gramEnd"/>
      <w:r w:rsidRPr="00262BC5">
        <w:rPr>
          <w:rFonts w:ascii="Arial" w:hAnsi="Arial" w:cs="Arial"/>
          <w:sz w:val="20"/>
          <w:szCs w:val="20"/>
        </w:rPr>
        <w:t xml:space="preserve"> de pré-installation </w:t>
      </w:r>
    </w:p>
    <w:p w14:paraId="4C4EBBB3" w14:textId="1934A008" w:rsidR="00262BC5" w:rsidRPr="00262BC5" w:rsidRDefault="00262BC5" w:rsidP="00262BC5">
      <w:pPr>
        <w:numPr>
          <w:ilvl w:val="0"/>
          <w:numId w:val="8"/>
        </w:numPr>
        <w:spacing w:after="120" w:line="240" w:lineRule="auto"/>
        <w:ind w:left="568" w:hanging="284"/>
        <w:contextualSpacing/>
        <w:rPr>
          <w:rFonts w:ascii="Arial" w:hAnsi="Arial" w:cs="Arial"/>
          <w:sz w:val="20"/>
          <w:szCs w:val="20"/>
        </w:rPr>
      </w:pPr>
      <w:r w:rsidRPr="00262BC5">
        <w:rPr>
          <w:rFonts w:ascii="Arial" w:hAnsi="Arial" w:cs="Arial"/>
          <w:sz w:val="20"/>
          <w:szCs w:val="20"/>
        </w:rPr>
        <w:t>3-CCTP CADRE REPONSE TECHNIQUE CANDIDAT SAV GBM </w:t>
      </w:r>
    </w:p>
    <w:p w14:paraId="6AD16763" w14:textId="77777777" w:rsidR="00262BC5" w:rsidRPr="00262BC5" w:rsidRDefault="00262BC5" w:rsidP="00262BC5">
      <w:pPr>
        <w:numPr>
          <w:ilvl w:val="0"/>
          <w:numId w:val="8"/>
        </w:numPr>
        <w:spacing w:after="120" w:line="240" w:lineRule="auto"/>
        <w:ind w:left="568" w:hanging="284"/>
        <w:contextualSpacing/>
        <w:rPr>
          <w:rFonts w:ascii="Arial" w:hAnsi="Arial" w:cs="Arial"/>
          <w:sz w:val="20"/>
          <w:szCs w:val="20"/>
        </w:rPr>
      </w:pPr>
      <w:r w:rsidRPr="00262BC5">
        <w:rPr>
          <w:rFonts w:ascii="Arial" w:hAnsi="Arial" w:cs="Arial"/>
          <w:sz w:val="20"/>
          <w:szCs w:val="20"/>
        </w:rPr>
        <w:t>3-CCTP Annexe 4 Annexes Informatiques :</w:t>
      </w:r>
    </w:p>
    <w:p w14:paraId="7E7835ED" w14:textId="77777777" w:rsidR="00262BC5" w:rsidRPr="00262BC5" w:rsidRDefault="00262BC5" w:rsidP="00262BC5">
      <w:pPr>
        <w:spacing w:after="120" w:line="240" w:lineRule="auto"/>
        <w:ind w:left="852"/>
        <w:contextualSpacing/>
        <w:rPr>
          <w:rFonts w:ascii="Arial" w:hAnsi="Arial" w:cs="Arial"/>
          <w:sz w:val="20"/>
          <w:szCs w:val="20"/>
        </w:rPr>
      </w:pPr>
      <w:r w:rsidRPr="00262BC5">
        <w:rPr>
          <w:rFonts w:ascii="Arial" w:hAnsi="Arial" w:cs="Arial"/>
          <w:sz w:val="20"/>
          <w:szCs w:val="20"/>
        </w:rPr>
        <w:t xml:space="preserve">Les 5 annexes (1 à 5 DSN) : à signer </w:t>
      </w:r>
    </w:p>
    <w:p w14:paraId="6A8262FF" w14:textId="6DF9D2E1" w:rsidR="00262BC5" w:rsidRPr="00262BC5" w:rsidRDefault="00262BC5" w:rsidP="00262BC5">
      <w:pPr>
        <w:spacing w:after="120" w:line="240" w:lineRule="auto"/>
        <w:ind w:left="852"/>
        <w:contextualSpacing/>
        <w:rPr>
          <w:rFonts w:ascii="Arial" w:hAnsi="Arial" w:cs="Arial"/>
          <w:sz w:val="20"/>
          <w:szCs w:val="20"/>
        </w:rPr>
      </w:pPr>
      <w:r w:rsidRPr="00262BC5">
        <w:rPr>
          <w:rFonts w:ascii="Arial" w:hAnsi="Arial" w:cs="Arial"/>
          <w:sz w:val="20"/>
          <w:szCs w:val="20"/>
        </w:rPr>
        <w:t xml:space="preserve">3-CCTP </w:t>
      </w:r>
      <w:proofErr w:type="spellStart"/>
      <w:r w:rsidRPr="00262BC5">
        <w:rPr>
          <w:rFonts w:ascii="Arial" w:hAnsi="Arial" w:cs="Arial"/>
          <w:sz w:val="20"/>
          <w:szCs w:val="20"/>
        </w:rPr>
        <w:t>Annexe__SSI</w:t>
      </w:r>
      <w:proofErr w:type="spellEnd"/>
      <w:r w:rsidRPr="00262BC5">
        <w:rPr>
          <w:rFonts w:ascii="Arial" w:hAnsi="Arial" w:cs="Arial"/>
          <w:sz w:val="20"/>
          <w:szCs w:val="20"/>
        </w:rPr>
        <w:t> : à compléter (avec l’aide du fichier « </w:t>
      </w:r>
      <w:proofErr w:type="spellStart"/>
      <w:r w:rsidRPr="00262BC5">
        <w:rPr>
          <w:rFonts w:ascii="Arial" w:hAnsi="Arial" w:cs="Arial"/>
          <w:sz w:val="20"/>
          <w:szCs w:val="20"/>
        </w:rPr>
        <w:t>Support_Annexe_CCTP_SSI</w:t>
      </w:r>
      <w:proofErr w:type="spellEnd"/>
      <w:r w:rsidRPr="00262BC5">
        <w:rPr>
          <w:rFonts w:ascii="Arial" w:hAnsi="Arial" w:cs="Arial"/>
          <w:sz w:val="20"/>
          <w:szCs w:val="20"/>
        </w:rPr>
        <w:t> »)</w:t>
      </w:r>
    </w:p>
    <w:p w14:paraId="595808C3" w14:textId="5F9C9272" w:rsidR="00FA0790" w:rsidRDefault="00AF3913" w:rsidP="00874C32">
      <w:pPr>
        <w:numPr>
          <w:ilvl w:val="0"/>
          <w:numId w:val="8"/>
        </w:numPr>
        <w:spacing w:after="120" w:line="240" w:lineRule="auto"/>
        <w:ind w:left="568" w:hanging="284"/>
        <w:contextualSpacing/>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Cahier des Clauses Administratives Générales applicables aux </w:t>
      </w:r>
      <w:r w:rsidR="00731678" w:rsidRPr="00874C32">
        <w:rPr>
          <w:rFonts w:ascii="Arial" w:hAnsi="Arial" w:cs="Arial"/>
          <w:sz w:val="20"/>
          <w:szCs w:val="20"/>
        </w:rPr>
        <w:t>marchés</w:t>
      </w:r>
      <w:r w:rsidRPr="00874C32">
        <w:rPr>
          <w:rFonts w:ascii="Arial" w:hAnsi="Arial" w:cs="Arial"/>
          <w:sz w:val="20"/>
          <w:szCs w:val="20"/>
        </w:rPr>
        <w:t xml:space="preserve"> de fournitures courantes et de services (Arrêté du </w:t>
      </w:r>
      <w:r w:rsidR="00802181" w:rsidRPr="00874C32">
        <w:rPr>
          <w:rFonts w:ascii="Arial" w:hAnsi="Arial" w:cs="Arial"/>
          <w:sz w:val="20"/>
          <w:szCs w:val="20"/>
        </w:rPr>
        <w:t>30 mars 2021</w:t>
      </w:r>
      <w:r w:rsidR="00882E75" w:rsidRPr="00874C32">
        <w:rPr>
          <w:rFonts w:ascii="Arial" w:hAnsi="Arial" w:cs="Arial"/>
          <w:sz w:val="20"/>
          <w:szCs w:val="20"/>
        </w:rPr>
        <w:t>, JORF n°00</w:t>
      </w:r>
      <w:r w:rsidR="00802181" w:rsidRPr="00874C32">
        <w:rPr>
          <w:rFonts w:ascii="Arial" w:hAnsi="Arial" w:cs="Arial"/>
          <w:sz w:val="20"/>
          <w:szCs w:val="20"/>
        </w:rPr>
        <w:t>78</w:t>
      </w:r>
      <w:r w:rsidR="00882E75" w:rsidRPr="00874C32">
        <w:rPr>
          <w:rFonts w:ascii="Arial" w:hAnsi="Arial" w:cs="Arial"/>
          <w:sz w:val="20"/>
          <w:szCs w:val="20"/>
        </w:rPr>
        <w:t xml:space="preserve"> du 1</w:t>
      </w:r>
      <w:r w:rsidR="00802181" w:rsidRPr="00874C32">
        <w:rPr>
          <w:rFonts w:ascii="Arial" w:hAnsi="Arial" w:cs="Arial"/>
          <w:sz w:val="20"/>
          <w:szCs w:val="20"/>
          <w:vertAlign w:val="superscript"/>
        </w:rPr>
        <w:t>er</w:t>
      </w:r>
      <w:r w:rsidR="00802181" w:rsidRPr="00874C32">
        <w:rPr>
          <w:rFonts w:ascii="Arial" w:hAnsi="Arial" w:cs="Arial"/>
          <w:sz w:val="20"/>
          <w:szCs w:val="20"/>
        </w:rPr>
        <w:t xml:space="preserve"> avril 2021</w:t>
      </w:r>
      <w:r w:rsidR="00882E75" w:rsidRPr="00874C32">
        <w:rPr>
          <w:rFonts w:ascii="Arial" w:hAnsi="Arial" w:cs="Arial"/>
          <w:sz w:val="20"/>
          <w:szCs w:val="20"/>
        </w:rPr>
        <w:t>, texte n°</w:t>
      </w:r>
      <w:r w:rsidR="00802181" w:rsidRPr="00874C32">
        <w:rPr>
          <w:rFonts w:ascii="Arial" w:hAnsi="Arial" w:cs="Arial"/>
          <w:sz w:val="20"/>
          <w:szCs w:val="20"/>
        </w:rPr>
        <w:t>18</w:t>
      </w:r>
      <w:r w:rsidRPr="00874C32">
        <w:rPr>
          <w:rFonts w:ascii="Arial" w:hAnsi="Arial" w:cs="Arial"/>
          <w:sz w:val="20"/>
          <w:szCs w:val="20"/>
        </w:rPr>
        <w:t>)</w:t>
      </w:r>
      <w:r w:rsidR="00262BC5">
        <w:rPr>
          <w:rFonts w:ascii="Arial" w:hAnsi="Arial" w:cs="Arial"/>
          <w:sz w:val="20"/>
          <w:szCs w:val="20"/>
        </w:rPr>
        <w:t>.</w:t>
      </w:r>
    </w:p>
    <w:p w14:paraId="5C7C660A" w14:textId="77777777" w:rsidR="00252DEE" w:rsidRDefault="00252DEE" w:rsidP="00874C32">
      <w:pPr>
        <w:tabs>
          <w:tab w:val="left" w:pos="5529"/>
        </w:tabs>
        <w:spacing w:after="120" w:line="240" w:lineRule="auto"/>
        <w:rPr>
          <w:rFonts w:ascii="Arial" w:hAnsi="Arial" w:cs="Arial"/>
          <w:sz w:val="20"/>
          <w:szCs w:val="20"/>
        </w:rPr>
      </w:pP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3CD7FA2" w14:textId="79C0589D" w:rsidR="001A76EF" w:rsidRPr="00874C32" w:rsidRDefault="00AF391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r w:rsidR="00AD3E4D" w:rsidRPr="00874C32">
        <w:rPr>
          <w:rFonts w:ascii="Arial" w:hAnsi="Arial" w:cs="Arial"/>
          <w:sz w:val="20"/>
          <w:szCs w:val="20"/>
        </w:rPr>
        <w:t xml:space="preserve"> </w:t>
      </w:r>
    </w:p>
    <w:p w14:paraId="0DA63FB9" w14:textId="77777777" w:rsidR="00BD75C1" w:rsidRPr="00874C32" w:rsidRDefault="00455CCA" w:rsidP="00874C32">
      <w:pPr>
        <w:pStyle w:val="Titre1"/>
        <w:spacing w:line="240" w:lineRule="auto"/>
        <w:rPr>
          <w:rFonts w:ascii="Arial" w:hAnsi="Arial" w:cs="Arial"/>
        </w:rPr>
      </w:pPr>
      <w:bookmarkStart w:id="36" w:name="_Toc135989953"/>
      <w:bookmarkStart w:id="37" w:name="_Toc145315510"/>
      <w:bookmarkStart w:id="38" w:name="_Toc162430117"/>
      <w:bookmarkStart w:id="39" w:name="_Toc204593269"/>
      <w:bookmarkEnd w:id="36"/>
      <w:bookmarkEnd w:id="37"/>
      <w:bookmarkEnd w:id="38"/>
      <w:r w:rsidRPr="00874C32">
        <w:rPr>
          <w:rFonts w:ascii="Arial" w:hAnsi="Arial" w:cs="Arial"/>
        </w:rPr>
        <w:t>Lieux</w:t>
      </w:r>
      <w:r w:rsidR="00BD75C1" w:rsidRPr="00874C32">
        <w:rPr>
          <w:rFonts w:ascii="Arial" w:hAnsi="Arial" w:cs="Arial"/>
        </w:rPr>
        <w:t xml:space="preserve"> de livraison ou d’exécution</w:t>
      </w:r>
      <w:bookmarkEnd w:id="39"/>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3EC0C65D" w:rsidR="00C1728C" w:rsidRPr="00874C32"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874C32" w:rsidRDefault="004E57E4" w:rsidP="00874C32">
      <w:pPr>
        <w:pStyle w:val="Titre1"/>
        <w:spacing w:line="240" w:lineRule="auto"/>
        <w:rPr>
          <w:rFonts w:ascii="Arial" w:hAnsi="Arial" w:cs="Arial"/>
        </w:rPr>
      </w:pPr>
      <w:bookmarkStart w:id="40" w:name="_Ref473546797"/>
      <w:bookmarkStart w:id="41" w:name="_Toc204593270"/>
      <w:r w:rsidRPr="00874C32">
        <w:rPr>
          <w:rFonts w:ascii="Arial" w:hAnsi="Arial" w:cs="Arial"/>
        </w:rPr>
        <w:t xml:space="preserve">Délais </w:t>
      </w:r>
      <w:r w:rsidR="00DE4815" w:rsidRPr="00874C32">
        <w:rPr>
          <w:rFonts w:ascii="Arial" w:hAnsi="Arial" w:cs="Arial"/>
        </w:rPr>
        <w:t xml:space="preserve">de livraison ou </w:t>
      </w:r>
      <w:r w:rsidRPr="00874C32">
        <w:rPr>
          <w:rFonts w:ascii="Arial" w:hAnsi="Arial" w:cs="Arial"/>
        </w:rPr>
        <w:t>d’exécution</w:t>
      </w:r>
      <w:bookmarkEnd w:id="40"/>
      <w:bookmarkEnd w:id="41"/>
    </w:p>
    <w:p w14:paraId="2405EA69" w14:textId="7B70EC0A" w:rsidR="008E5493" w:rsidRPr="00DB69D8" w:rsidRDefault="007C2E7A" w:rsidP="00DB69D8">
      <w:pPr>
        <w:pStyle w:val="Titre2"/>
        <w:spacing w:line="240" w:lineRule="auto"/>
        <w:rPr>
          <w:rFonts w:ascii="Arial" w:hAnsi="Arial" w:cs="Arial"/>
        </w:rPr>
      </w:pPr>
      <w:bookmarkStart w:id="42" w:name="_Toc162430120"/>
      <w:bookmarkStart w:id="43" w:name="_Toc204593271"/>
      <w:bookmarkEnd w:id="42"/>
      <w:r w:rsidRPr="00874C32">
        <w:rPr>
          <w:rFonts w:ascii="Arial" w:hAnsi="Arial" w:cs="Arial"/>
        </w:rPr>
        <w:t>Délais de livraison</w:t>
      </w:r>
      <w:r w:rsidR="0013284F" w:rsidRPr="00874C32">
        <w:rPr>
          <w:rFonts w:ascii="Arial" w:hAnsi="Arial" w:cs="Arial"/>
        </w:rPr>
        <w:t xml:space="preserve"> des </w:t>
      </w:r>
      <w:r w:rsidR="007D68D8" w:rsidRPr="00874C32">
        <w:rPr>
          <w:rFonts w:ascii="Arial" w:hAnsi="Arial" w:cs="Arial"/>
        </w:rPr>
        <w:t>équipements</w:t>
      </w:r>
      <w:r w:rsidR="00DB69D8">
        <w:rPr>
          <w:rFonts w:ascii="Arial" w:hAnsi="Arial" w:cs="Arial"/>
        </w:rPr>
        <w:t xml:space="preserve">, </w:t>
      </w:r>
      <w:r w:rsidR="00DB69D8" w:rsidRPr="00874C32">
        <w:rPr>
          <w:rFonts w:ascii="Arial" w:hAnsi="Arial" w:cs="Arial"/>
        </w:rPr>
        <w:t>pièces détachées, accessoires et sous-ensembles</w:t>
      </w:r>
      <w:bookmarkEnd w:id="43"/>
    </w:p>
    <w:p w14:paraId="3A4EA886"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4" w:name="_Toc204593272"/>
      <w:r w:rsidRPr="00874C32">
        <w:rPr>
          <w:rFonts w:ascii="Arial" w:hAnsi="Arial" w:cs="Arial"/>
          <w:b w:val="0"/>
          <w:bCs w:val="0"/>
          <w:sz w:val="20"/>
          <w:szCs w:val="20"/>
        </w:rPr>
        <w:t>Délais de livraison standards</w:t>
      </w:r>
      <w:bookmarkEnd w:id="44"/>
    </w:p>
    <w:p w14:paraId="4A0CEFB6" w14:textId="5A61E49B" w:rsidR="007D68D8" w:rsidRPr="00874C32" w:rsidRDefault="007D68D8" w:rsidP="00874C32">
      <w:pPr>
        <w:autoSpaceDE w:val="0"/>
        <w:autoSpaceDN w:val="0"/>
        <w:adjustRightInd w:val="0"/>
        <w:spacing w:after="120" w:line="240" w:lineRule="auto"/>
        <w:rPr>
          <w:rFonts w:ascii="Arial" w:hAnsi="Arial" w:cs="Arial"/>
          <w:sz w:val="20"/>
          <w:szCs w:val="20"/>
        </w:rPr>
      </w:pPr>
      <w:r w:rsidRPr="00DB69D8">
        <w:rPr>
          <w:rFonts w:ascii="Arial" w:hAnsi="Arial" w:cs="Arial"/>
          <w:sz w:val="20"/>
          <w:szCs w:val="20"/>
        </w:rPr>
        <w:t xml:space="preserve">Les équipements </w:t>
      </w:r>
      <w:r w:rsidR="00DB69D8">
        <w:rPr>
          <w:rFonts w:ascii="Arial" w:hAnsi="Arial" w:cs="Arial"/>
          <w:sz w:val="20"/>
          <w:szCs w:val="20"/>
        </w:rPr>
        <w:t xml:space="preserve">et produits </w:t>
      </w:r>
      <w:r w:rsidRPr="00DB69D8">
        <w:rPr>
          <w:rFonts w:ascii="Arial" w:hAnsi="Arial" w:cs="Arial"/>
          <w:sz w:val="20"/>
          <w:szCs w:val="20"/>
        </w:rPr>
        <w:t xml:space="preserve">faisant l’objet de chaque bon de commande devront être exécutés dans un délai de 10 jours/délai mentionné dans le bon de commande/délai mentionné dans l’offre du </w:t>
      </w:r>
      <w:r w:rsidR="009C0A0C" w:rsidRPr="00DB69D8">
        <w:rPr>
          <w:rFonts w:ascii="Arial" w:hAnsi="Arial" w:cs="Arial"/>
          <w:sz w:val="20"/>
          <w:szCs w:val="20"/>
        </w:rPr>
        <w:t>Titulaire</w:t>
      </w:r>
      <w:r w:rsidRPr="00DB69D8">
        <w:rPr>
          <w:rFonts w:ascii="Arial" w:hAnsi="Arial" w:cs="Arial"/>
          <w:sz w:val="20"/>
          <w:szCs w:val="20"/>
        </w:rPr>
        <w:t xml:space="preserve"> à compter de la date de notification</w:t>
      </w:r>
      <w:r w:rsidRPr="00DB69D8" w:rsidDel="00FD5BC7">
        <w:rPr>
          <w:rFonts w:ascii="Arial" w:hAnsi="Arial" w:cs="Arial"/>
          <w:sz w:val="20"/>
          <w:szCs w:val="20"/>
        </w:rPr>
        <w:t xml:space="preserve"> </w:t>
      </w:r>
      <w:r w:rsidRPr="00DB69D8">
        <w:rPr>
          <w:rFonts w:ascii="Arial" w:hAnsi="Arial" w:cs="Arial"/>
          <w:sz w:val="20"/>
          <w:szCs w:val="20"/>
        </w:rPr>
        <w:t>du bon de commande.</w:t>
      </w:r>
    </w:p>
    <w:p w14:paraId="6D54EFF5" w14:textId="08F338AE"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62EAE24"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5" w:name="_Toc204593273"/>
      <w:r w:rsidRPr="00874C32">
        <w:rPr>
          <w:rFonts w:ascii="Arial" w:hAnsi="Arial" w:cs="Arial"/>
          <w:b w:val="0"/>
          <w:bCs w:val="0"/>
          <w:sz w:val="20"/>
          <w:szCs w:val="20"/>
        </w:rPr>
        <w:t>Délais de livraison en urgence</w:t>
      </w:r>
      <w:bookmarkEnd w:id="45"/>
    </w:p>
    <w:p w14:paraId="27DB91D7" w14:textId="69A26320"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w:t>
      </w:r>
      <w:r w:rsidRPr="00DB69D8">
        <w:rPr>
          <w:rFonts w:ascii="Arial" w:hAnsi="Arial" w:cs="Arial"/>
          <w:sz w:val="20"/>
          <w:szCs w:val="20"/>
        </w:rPr>
        <w:t>délai est de 24/</w:t>
      </w:r>
      <w:r w:rsidRPr="00DB69D8">
        <w:rPr>
          <w:rFonts w:ascii="Arial" w:hAnsi="Arial" w:cs="Arial"/>
          <w:bCs/>
          <w:sz w:val="20"/>
          <w:szCs w:val="20"/>
        </w:rPr>
        <w:t>48 heures</w:t>
      </w:r>
      <w:r w:rsidRPr="00DB69D8">
        <w:rPr>
          <w:rFonts w:ascii="Arial" w:hAnsi="Arial" w:cs="Arial"/>
          <w:sz w:val="20"/>
          <w:szCs w:val="20"/>
        </w:rPr>
        <w:t xml:space="preserve"> maximum à compter de la date de notification du bon de commande.</w:t>
      </w:r>
    </w:p>
    <w:p w14:paraId="2D76BB20" w14:textId="15C1AC6D"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5102E728" w14:textId="145A998D" w:rsidR="008E5493" w:rsidRPr="00874C32" w:rsidRDefault="008E5493" w:rsidP="00874C32">
      <w:pPr>
        <w:pStyle w:val="Titre2"/>
        <w:spacing w:line="240" w:lineRule="auto"/>
        <w:rPr>
          <w:rFonts w:ascii="Arial" w:hAnsi="Arial" w:cs="Arial"/>
        </w:rPr>
      </w:pPr>
      <w:bookmarkStart w:id="46" w:name="_Toc162430127"/>
      <w:bookmarkStart w:id="47" w:name="_Toc204593274"/>
      <w:bookmarkEnd w:id="46"/>
      <w:r w:rsidRPr="00874C32">
        <w:rPr>
          <w:rFonts w:ascii="Arial" w:hAnsi="Arial" w:cs="Arial"/>
        </w:rPr>
        <w:lastRenderedPageBreak/>
        <w:t>Délais pour les réactifs et consommables</w:t>
      </w:r>
      <w:bookmarkEnd w:id="47"/>
    </w:p>
    <w:p w14:paraId="143780BD" w14:textId="30529E30"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8" w:name="_Toc204593275"/>
      <w:r w:rsidRPr="00874C32">
        <w:rPr>
          <w:rFonts w:ascii="Arial" w:hAnsi="Arial" w:cs="Arial"/>
          <w:b w:val="0"/>
          <w:bCs w:val="0"/>
          <w:sz w:val="20"/>
          <w:szCs w:val="20"/>
        </w:rPr>
        <w:t>Délais de livraison standards</w:t>
      </w:r>
      <w:bookmarkEnd w:id="48"/>
    </w:p>
    <w:p w14:paraId="776ABF9F" w14:textId="788C078A" w:rsidR="008E5493" w:rsidRPr="00DB69D8" w:rsidRDefault="008E5493" w:rsidP="00874C32">
      <w:pPr>
        <w:autoSpaceDE w:val="0"/>
        <w:autoSpaceDN w:val="0"/>
        <w:adjustRightInd w:val="0"/>
        <w:spacing w:after="120" w:line="240" w:lineRule="auto"/>
        <w:rPr>
          <w:rFonts w:ascii="Arial" w:hAnsi="Arial" w:cs="Arial"/>
          <w:sz w:val="20"/>
          <w:szCs w:val="20"/>
        </w:rPr>
      </w:pPr>
      <w:r w:rsidRPr="00DB69D8">
        <w:rPr>
          <w:rFonts w:ascii="Arial" w:hAnsi="Arial" w:cs="Arial"/>
          <w:sz w:val="20"/>
          <w:szCs w:val="20"/>
        </w:rPr>
        <w:t>Les réactifs/ produits faisant l’objet de chaque bon de commande devront être exécutés dans un délai de 10 jours à compter de la date de notification</w:t>
      </w:r>
      <w:r w:rsidRPr="00DB69D8" w:rsidDel="00FD5BC7">
        <w:rPr>
          <w:rFonts w:ascii="Arial" w:hAnsi="Arial" w:cs="Arial"/>
          <w:sz w:val="20"/>
          <w:szCs w:val="20"/>
        </w:rPr>
        <w:t xml:space="preserve"> </w:t>
      </w:r>
      <w:r w:rsidRPr="00DB69D8">
        <w:rPr>
          <w:rFonts w:ascii="Arial" w:hAnsi="Arial" w:cs="Arial"/>
          <w:sz w:val="20"/>
          <w:szCs w:val="20"/>
        </w:rPr>
        <w:t>du bon de commande.</w:t>
      </w:r>
    </w:p>
    <w:p w14:paraId="55462BA6" w14:textId="056EB7A8" w:rsidR="008E5493" w:rsidRPr="00874C32" w:rsidRDefault="008E5493" w:rsidP="00874C32">
      <w:pPr>
        <w:autoSpaceDE w:val="0"/>
        <w:autoSpaceDN w:val="0"/>
        <w:adjustRightInd w:val="0"/>
        <w:spacing w:after="120" w:line="240" w:lineRule="auto"/>
        <w:rPr>
          <w:rFonts w:ascii="Arial" w:hAnsi="Arial" w:cs="Arial"/>
          <w:sz w:val="20"/>
          <w:szCs w:val="20"/>
        </w:rPr>
      </w:pPr>
      <w:r w:rsidRPr="00DB69D8">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21031DB6"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9" w:name="_Toc204593276"/>
      <w:r w:rsidRPr="00874C32">
        <w:rPr>
          <w:rFonts w:ascii="Arial" w:hAnsi="Arial" w:cs="Arial"/>
          <w:b w:val="0"/>
          <w:bCs w:val="0"/>
          <w:sz w:val="20"/>
          <w:szCs w:val="20"/>
        </w:rPr>
        <w:t>Délais de livraison en urgence</w:t>
      </w:r>
      <w:bookmarkEnd w:id="49"/>
    </w:p>
    <w:p w14:paraId="0F97957A" w14:textId="4DC5FD1D"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w:t>
      </w:r>
      <w:r w:rsidRPr="00DB69D8">
        <w:rPr>
          <w:rFonts w:ascii="Arial" w:hAnsi="Arial" w:cs="Arial"/>
          <w:sz w:val="20"/>
          <w:szCs w:val="20"/>
        </w:rPr>
        <w:t>est de 24/48 heures maximum à compter de la date de notification du bon de commande.</w:t>
      </w:r>
    </w:p>
    <w:p w14:paraId="03885A76" w14:textId="361C3C36" w:rsidR="00FE266C" w:rsidRPr="00874C32" w:rsidRDefault="00FE266C" w:rsidP="00DB69D8">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6939A41A" w14:textId="77777777" w:rsidR="00872A90" w:rsidRPr="00874C32" w:rsidRDefault="00872A90" w:rsidP="00874C32">
      <w:pPr>
        <w:pStyle w:val="Titre2"/>
        <w:spacing w:line="240" w:lineRule="auto"/>
        <w:rPr>
          <w:rFonts w:ascii="Arial" w:hAnsi="Arial" w:cs="Arial"/>
        </w:rPr>
      </w:pPr>
      <w:bookmarkStart w:id="50" w:name="_Toc162430135"/>
      <w:bookmarkStart w:id="51" w:name="_Toc162430138"/>
      <w:bookmarkStart w:id="52" w:name="_Toc162430140"/>
      <w:bookmarkStart w:id="53" w:name="_Toc162430141"/>
      <w:bookmarkStart w:id="54" w:name="_Toc111649053"/>
      <w:bookmarkStart w:id="55" w:name="_Toc135841146"/>
      <w:bookmarkStart w:id="56" w:name="_Toc204593277"/>
      <w:bookmarkEnd w:id="50"/>
      <w:bookmarkEnd w:id="51"/>
      <w:bookmarkEnd w:id="52"/>
      <w:bookmarkEnd w:id="53"/>
      <w:r w:rsidRPr="00874C32">
        <w:rPr>
          <w:rFonts w:ascii="Arial" w:hAnsi="Arial" w:cs="Arial"/>
        </w:rPr>
        <w:t>Difficultés de livraison</w:t>
      </w:r>
      <w:bookmarkEnd w:id="54"/>
      <w:bookmarkEnd w:id="55"/>
      <w:bookmarkEnd w:id="56"/>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w:t>
      </w:r>
      <w:proofErr w:type="spellStart"/>
      <w:r w:rsidRPr="00874C32">
        <w:rPr>
          <w:rFonts w:ascii="Arial" w:hAnsi="Arial" w:cs="Arial"/>
          <w:sz w:val="20"/>
          <w:szCs w:val="20"/>
        </w:rPr>
        <w:t>la</w:t>
      </w:r>
      <w:proofErr w:type="spellEnd"/>
      <w:r w:rsidRPr="00874C32">
        <w:rPr>
          <w:rFonts w:ascii="Arial" w:hAnsi="Arial" w:cs="Arial"/>
          <w:sz w:val="20"/>
          <w:szCs w:val="20"/>
        </w:rPr>
        <w:t xml:space="preserve">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653C2401" w14:textId="77777777" w:rsidR="00C95D70" w:rsidRPr="00874C32" w:rsidRDefault="00954C46" w:rsidP="0097501D">
      <w:pPr>
        <w:numPr>
          <w:ilvl w:val="0"/>
          <w:numId w:val="66"/>
        </w:numPr>
        <w:tabs>
          <w:tab w:val="left" w:pos="1134"/>
        </w:tabs>
        <w:spacing w:after="120" w:line="240" w:lineRule="auto"/>
        <w:ind w:left="567"/>
        <w:rPr>
          <w:rFonts w:ascii="Arial" w:hAnsi="Arial" w:cs="Arial"/>
          <w:b/>
          <w:bCs/>
        </w:rPr>
      </w:pPr>
      <w:r w:rsidRPr="001516AD">
        <w:rPr>
          <w:rFonts w:ascii="Arial" w:hAnsi="Arial" w:cs="Arial"/>
          <w:b/>
          <w:sz w:val="20"/>
          <w:szCs w:val="20"/>
        </w:rPr>
        <w:t>Pour les produits/prestations relatifs à la biologie :</w:t>
      </w:r>
      <w:r w:rsidR="0057731C" w:rsidRPr="00874C32">
        <w:rPr>
          <w:rFonts w:ascii="Arial" w:hAnsi="Arial" w:cs="Arial"/>
        </w:rPr>
        <w:t xml:space="preserve"> </w:t>
      </w:r>
      <w:hyperlink r:id="rId13" w:history="1">
        <w:r w:rsidR="0057731C" w:rsidRPr="00874C32">
          <w:rPr>
            <w:rStyle w:val="Lienhypertexte"/>
            <w:rFonts w:ascii="Arial" w:hAnsi="Arial" w:cs="Arial"/>
            <w:bCs/>
            <w:sz w:val="20"/>
            <w:szCs w:val="20"/>
          </w:rPr>
          <w:t>polebio.achat@chu-toulouse.fr</w:t>
        </w:r>
      </w:hyperlink>
      <w:r w:rsidR="0057731C" w:rsidRPr="00874C32">
        <w:rPr>
          <w:rFonts w:ascii="Arial" w:hAnsi="Arial" w:cs="Arial"/>
          <w:bCs/>
          <w:sz w:val="20"/>
          <w:szCs w:val="20"/>
        </w:rPr>
        <w:t xml:space="preserve"> / Tél : 05.67.69.03.02 (Mme GELY)</w:t>
      </w:r>
      <w:r w:rsidR="0057731C" w:rsidRPr="00874C32">
        <w:rPr>
          <w:rFonts w:ascii="Arial" w:hAnsi="Arial" w:cs="Arial"/>
          <w:b/>
          <w:bCs/>
          <w:sz w:val="20"/>
          <w:szCs w:val="20"/>
        </w:rPr>
        <w:t xml:space="preserve"> </w:t>
      </w:r>
    </w:p>
    <w:p w14:paraId="2817B576" w14:textId="38C329F8" w:rsidR="00954C46" w:rsidRPr="00874C32" w:rsidRDefault="00954C46" w:rsidP="0097501D">
      <w:pPr>
        <w:numPr>
          <w:ilvl w:val="0"/>
          <w:numId w:val="66"/>
        </w:numPr>
        <w:tabs>
          <w:tab w:val="left" w:pos="1134"/>
        </w:tabs>
        <w:spacing w:after="120" w:line="240" w:lineRule="auto"/>
        <w:ind w:left="567"/>
        <w:rPr>
          <w:rFonts w:ascii="Arial" w:hAnsi="Arial" w:cs="Arial"/>
          <w:b/>
          <w:bCs/>
          <w:sz w:val="20"/>
          <w:szCs w:val="20"/>
        </w:rPr>
      </w:pPr>
      <w:r w:rsidRPr="001516AD">
        <w:rPr>
          <w:rFonts w:ascii="Arial" w:hAnsi="Arial" w:cs="Arial"/>
          <w:b/>
          <w:sz w:val="20"/>
          <w:szCs w:val="20"/>
        </w:rPr>
        <w:t xml:space="preserve">Pour les </w:t>
      </w:r>
      <w:r w:rsidR="001516AD">
        <w:rPr>
          <w:rFonts w:ascii="Arial" w:hAnsi="Arial" w:cs="Arial"/>
          <w:b/>
          <w:sz w:val="20"/>
          <w:szCs w:val="20"/>
        </w:rPr>
        <w:t>équipements</w:t>
      </w:r>
      <w:r w:rsidRPr="001516AD">
        <w:rPr>
          <w:rFonts w:ascii="Arial" w:hAnsi="Arial" w:cs="Arial"/>
          <w:b/>
          <w:sz w:val="20"/>
          <w:szCs w:val="20"/>
        </w:rPr>
        <w:t>/</w:t>
      </w:r>
      <w:r w:rsidR="001516AD">
        <w:rPr>
          <w:rFonts w:ascii="Arial" w:hAnsi="Arial" w:cs="Arial"/>
          <w:b/>
          <w:sz w:val="20"/>
          <w:szCs w:val="20"/>
        </w:rPr>
        <w:t>fournitures/</w:t>
      </w:r>
      <w:r w:rsidRPr="001516AD">
        <w:rPr>
          <w:rFonts w:ascii="Arial" w:hAnsi="Arial" w:cs="Arial"/>
          <w:b/>
          <w:sz w:val="20"/>
          <w:szCs w:val="20"/>
        </w:rPr>
        <w:t>prestations relatifs au biomédical (GBM)</w:t>
      </w:r>
      <w:r w:rsidRPr="00874C32">
        <w:rPr>
          <w:rFonts w:ascii="Arial" w:hAnsi="Arial" w:cs="Arial"/>
          <w:sz w:val="20"/>
          <w:szCs w:val="20"/>
        </w:rPr>
        <w:t xml:space="preserve"> :</w:t>
      </w:r>
      <w:r w:rsidRPr="00874C32">
        <w:rPr>
          <w:rFonts w:ascii="Arial" w:hAnsi="Arial" w:cs="Arial"/>
          <w:sz w:val="20"/>
        </w:rPr>
        <w:t xml:space="preserve"> </w:t>
      </w:r>
      <w:hyperlink r:id="rId14" w:history="1">
        <w:r w:rsidRPr="00874C32">
          <w:rPr>
            <w:rStyle w:val="Lienhypertexte"/>
            <w:rFonts w:ascii="Arial" w:hAnsi="Arial" w:cs="Arial"/>
            <w:sz w:val="20"/>
            <w:szCs w:val="20"/>
          </w:rPr>
          <w:t>gbmhd.achats@chu-toulouse.fr</w:t>
        </w:r>
      </w:hyperlink>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accepter</w:t>
      </w:r>
      <w:proofErr w:type="gramEnd"/>
      <w:r w:rsidRPr="00874C32">
        <w:rPr>
          <w:rFonts w:ascii="Arial" w:hAnsi="Arial" w:cs="Arial"/>
          <w:sz w:val="20"/>
          <w:szCs w:val="20"/>
        </w:rPr>
        <w:t xml:space="preserve">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accepter</w:t>
      </w:r>
      <w:proofErr w:type="gramEnd"/>
      <w:r w:rsidRPr="00874C32">
        <w:rPr>
          <w:rFonts w:ascii="Arial" w:hAnsi="Arial" w:cs="Arial"/>
          <w:sz w:val="20"/>
          <w:szCs w:val="20"/>
        </w:rPr>
        <w:t xml:space="preserve">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différer</w:t>
      </w:r>
      <w:proofErr w:type="gramEnd"/>
      <w:r w:rsidRPr="00874C32">
        <w:rPr>
          <w:rFonts w:ascii="Arial" w:hAnsi="Arial" w:cs="Arial"/>
          <w:sz w:val="20"/>
          <w:szCs w:val="20"/>
        </w:rPr>
        <w:t xml:space="preserve">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proofErr w:type="gramStart"/>
      <w:r w:rsidRPr="00874C32">
        <w:rPr>
          <w:rFonts w:ascii="Arial" w:hAnsi="Arial" w:cs="Arial"/>
          <w:sz w:val="20"/>
          <w:szCs w:val="20"/>
        </w:rPr>
        <w:t>annuler</w:t>
      </w:r>
      <w:proofErr w:type="gramEnd"/>
      <w:r w:rsidRPr="00874C32">
        <w:rPr>
          <w:rFonts w:ascii="Arial" w:hAnsi="Arial" w:cs="Arial"/>
          <w:sz w:val="20"/>
          <w:szCs w:val="20"/>
        </w:rPr>
        <w:t xml:space="preserve">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w:t>
      </w:r>
      <w:proofErr w:type="gramStart"/>
      <w:r w:rsidR="00B92B2F">
        <w:rPr>
          <w:rFonts w:ascii="Arial" w:hAnsi="Arial" w:cs="Arial"/>
          <w:sz w:val="20"/>
          <w:szCs w:val="20"/>
        </w:rPr>
        <w:t>( rupture</w:t>
      </w:r>
      <w:proofErr w:type="gramEnd"/>
      <w:r w:rsidR="00B92B2F">
        <w:rPr>
          <w:rFonts w:ascii="Arial" w:hAnsi="Arial" w:cs="Arial"/>
          <w:sz w:val="20"/>
          <w:szCs w:val="20"/>
        </w:rPr>
        <w:t xml:space="preserv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référent technique.</w:t>
      </w:r>
    </w:p>
    <w:p w14:paraId="53D231DF" w14:textId="54D473C8" w:rsidR="00872A90" w:rsidRPr="00874C32"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296933F2" w14:textId="515B7FE2" w:rsidR="00872A90" w:rsidRPr="00874C32" w:rsidRDefault="00872A90" w:rsidP="00874C32">
      <w:pPr>
        <w:pStyle w:val="Retraitcorpsdetexte2"/>
        <w:shd w:val="clear" w:color="auto" w:fill="FFFFFF"/>
        <w:tabs>
          <w:tab w:val="left" w:pos="1134"/>
        </w:tabs>
        <w:spacing w:line="240" w:lineRule="auto"/>
        <w:ind w:left="0"/>
        <w:rPr>
          <w:rFonts w:ascii="Arial" w:hAnsi="Arial" w:cs="Arial"/>
          <w:sz w:val="20"/>
          <w:szCs w:val="20"/>
        </w:rPr>
      </w:pPr>
    </w:p>
    <w:p w14:paraId="41499C72" w14:textId="7D3149DE" w:rsidR="00D96E34" w:rsidRPr="00874C32" w:rsidRDefault="002B038A" w:rsidP="00874C32">
      <w:pPr>
        <w:pStyle w:val="Titre2"/>
        <w:spacing w:line="240" w:lineRule="auto"/>
        <w:rPr>
          <w:rFonts w:ascii="Arial" w:hAnsi="Arial" w:cs="Arial"/>
        </w:rPr>
      </w:pPr>
      <w:bookmarkStart w:id="57" w:name="_Toc204593278"/>
      <w:r w:rsidRPr="00874C32">
        <w:rPr>
          <w:rFonts w:ascii="Arial" w:hAnsi="Arial" w:cs="Arial"/>
        </w:rPr>
        <w:t>A</w:t>
      </w:r>
      <w:r w:rsidR="00D96E34" w:rsidRPr="00874C32">
        <w:rPr>
          <w:rFonts w:ascii="Arial" w:hAnsi="Arial" w:cs="Arial"/>
        </w:rPr>
        <w:t>rrêt de fabrication</w:t>
      </w:r>
      <w:bookmarkEnd w:id="57"/>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w:t>
      </w:r>
      <w:r w:rsidRPr="00874C32">
        <w:rPr>
          <w:rFonts w:ascii="Arial" w:hAnsi="Arial" w:cs="Arial"/>
          <w:sz w:val="20"/>
          <w:szCs w:val="20"/>
        </w:rPr>
        <w:lastRenderedPageBreak/>
        <w:t>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w:t>
      </w:r>
      <w:proofErr w:type="gramStart"/>
      <w:r w:rsidR="00F83169" w:rsidRPr="00874C32">
        <w:rPr>
          <w:rFonts w:ascii="Arial" w:hAnsi="Arial" w:cs="Arial"/>
          <w:sz w:val="20"/>
          <w:szCs w:val="20"/>
        </w:rPr>
        <w:t xml:space="preserve">» </w:t>
      </w:r>
      <w:r w:rsidRPr="00874C32">
        <w:rPr>
          <w:rFonts w:ascii="Arial" w:hAnsi="Arial" w:cs="Arial"/>
          <w:sz w:val="20"/>
          <w:szCs w:val="20"/>
        </w:rPr>
        <w:t xml:space="preserve"> du</w:t>
      </w:r>
      <w:proofErr w:type="gramEnd"/>
      <w:r w:rsidRPr="00874C32">
        <w:rPr>
          <w:rFonts w:ascii="Arial" w:hAnsi="Arial" w:cs="Arial"/>
          <w:sz w:val="20"/>
          <w:szCs w:val="20"/>
        </w:rPr>
        <w:t xml:space="preserve"> présent C.C.A.P. </w:t>
      </w:r>
    </w:p>
    <w:p w14:paraId="0FD805EB" w14:textId="743EB1C4"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Les</w:t>
      </w:r>
      <w:r w:rsidR="007C2E7A" w:rsidRPr="00874C32">
        <w:rPr>
          <w:rFonts w:ascii="Arial" w:hAnsi="Arial" w:cs="Arial"/>
          <w:sz w:val="20"/>
          <w:szCs w:val="20"/>
        </w:rPr>
        <w:t xml:space="preserve"> autres</w:t>
      </w:r>
      <w:r w:rsidRPr="00874C32">
        <w:rPr>
          <w:rFonts w:ascii="Arial" w:hAnsi="Arial" w:cs="Arial"/>
          <w:sz w:val="20"/>
          <w:szCs w:val="20"/>
        </w:rPr>
        <w:t xml:space="preserve"> fournitures (pièces détachées, accessoires, sous-ensembles, consommables) faisant l’objet de bons de commande devront être livrées dans le délai indiqué par le </w:t>
      </w:r>
      <w:r w:rsidR="009C0A0C">
        <w:rPr>
          <w:rFonts w:ascii="Arial" w:hAnsi="Arial" w:cs="Arial"/>
          <w:sz w:val="20"/>
          <w:szCs w:val="20"/>
        </w:rPr>
        <w:t>Titulaire</w:t>
      </w:r>
      <w:r w:rsidRPr="00874C32">
        <w:rPr>
          <w:rFonts w:ascii="Arial" w:hAnsi="Arial" w:cs="Arial"/>
          <w:sz w:val="20"/>
          <w:szCs w:val="20"/>
        </w:rPr>
        <w:t xml:space="preserve"> dans son offre à compter de la date de notification du bon de commande. Par défaut, ce délai est de 72 heures.</w:t>
      </w:r>
      <w:r w:rsidR="004F3DE2" w:rsidRPr="00874C32">
        <w:rPr>
          <w:rFonts w:ascii="Arial" w:hAnsi="Arial" w:cs="Arial"/>
          <w:sz w:val="20"/>
          <w:szCs w:val="20"/>
        </w:rPr>
        <w:t xml:space="preserve"> </w:t>
      </w:r>
    </w:p>
    <w:p w14:paraId="6D893B12" w14:textId="606E59B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le </w:t>
      </w:r>
      <w:r w:rsidR="00275B42" w:rsidRPr="00874C32">
        <w:rPr>
          <w:rFonts w:ascii="Arial" w:hAnsi="Arial" w:cs="Arial"/>
          <w:sz w:val="20"/>
          <w:szCs w:val="20"/>
        </w:rPr>
        <w:t>laboratoire</w:t>
      </w:r>
      <w:r w:rsidRPr="00874C32">
        <w:rPr>
          <w:rFonts w:ascii="Arial" w:hAnsi="Arial" w:cs="Arial"/>
          <w:sz w:val="20"/>
          <w:szCs w:val="20"/>
        </w:rPr>
        <w:t>.</w:t>
      </w:r>
    </w:p>
    <w:p w14:paraId="784E708E" w14:textId="636F0E4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Cette inf</w:t>
      </w:r>
      <w:r w:rsidR="00275B42" w:rsidRPr="00874C32">
        <w:rPr>
          <w:rFonts w:ascii="Arial" w:hAnsi="Arial" w:cs="Arial"/>
          <w:sz w:val="20"/>
          <w:szCs w:val="20"/>
        </w:rPr>
        <w:t>ormation préalable se réalise </w:t>
      </w:r>
      <w:r w:rsidRPr="00874C32">
        <w:rPr>
          <w:rFonts w:ascii="Arial" w:hAnsi="Arial" w:cs="Arial"/>
          <w:sz w:val="20"/>
          <w:szCs w:val="20"/>
        </w:rPr>
        <w:t>soit par téléphone, confirmée d’une communication écrite dans un second temps,</w:t>
      </w:r>
      <w:r w:rsidR="00275B42" w:rsidRPr="00874C32">
        <w:rPr>
          <w:rFonts w:ascii="Arial" w:hAnsi="Arial" w:cs="Arial"/>
          <w:sz w:val="20"/>
          <w:szCs w:val="20"/>
        </w:rPr>
        <w:t xml:space="preserve"> </w:t>
      </w:r>
      <w:r w:rsidRPr="00874C32">
        <w:rPr>
          <w:rFonts w:ascii="Arial" w:hAnsi="Arial" w:cs="Arial"/>
          <w:sz w:val="20"/>
          <w:szCs w:val="20"/>
        </w:rPr>
        <w:t>soit par courriel.</w:t>
      </w:r>
    </w:p>
    <w:p w14:paraId="4233EA86" w14:textId="2789249E" w:rsidR="00450F3C" w:rsidRPr="00874C32" w:rsidRDefault="00450F3C"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 devra transmettre au </w:t>
      </w:r>
      <w:r w:rsidR="00275B42" w:rsidRPr="00874C32">
        <w:rPr>
          <w:rFonts w:ascii="Arial" w:hAnsi="Arial" w:cs="Arial"/>
          <w:sz w:val="20"/>
          <w:szCs w:val="20"/>
        </w:rPr>
        <w:t>laboratoire</w:t>
      </w:r>
      <w:r w:rsidRPr="00874C32">
        <w:rPr>
          <w:rFonts w:ascii="Arial" w:hAnsi="Arial" w:cs="Arial"/>
          <w:sz w:val="20"/>
          <w:szCs w:val="20"/>
        </w:rPr>
        <w:t xml:space="preserve">, une proposition de produits de substitution. Le responsable </w:t>
      </w:r>
      <w:r w:rsidR="00275B42" w:rsidRPr="00874C32">
        <w:rPr>
          <w:rFonts w:ascii="Arial" w:hAnsi="Arial" w:cs="Arial"/>
          <w:sz w:val="20"/>
          <w:szCs w:val="20"/>
        </w:rPr>
        <w:t xml:space="preserve">du laboratoire </w:t>
      </w:r>
      <w:r w:rsidRPr="00874C32">
        <w:rPr>
          <w:rFonts w:ascii="Arial" w:hAnsi="Arial" w:cs="Arial"/>
          <w:sz w:val="20"/>
          <w:szCs w:val="20"/>
        </w:rPr>
        <w:t xml:space="preserve">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p>
    <w:p w14:paraId="266AF347" w14:textId="7003A502" w:rsidR="00ED79B1" w:rsidRPr="00874C32" w:rsidRDefault="00ED79B1" w:rsidP="008558C6">
      <w:pPr>
        <w:pStyle w:val="Titre2"/>
        <w:keepLines w:val="0"/>
        <w:numPr>
          <w:ilvl w:val="1"/>
          <w:numId w:val="30"/>
        </w:numPr>
        <w:spacing w:line="240" w:lineRule="auto"/>
        <w:rPr>
          <w:rFonts w:ascii="Arial" w:eastAsia="Times New Roman" w:hAnsi="Arial" w:cs="Arial"/>
        </w:rPr>
      </w:pPr>
      <w:bookmarkStart w:id="58" w:name="_Toc154158175"/>
      <w:bookmarkStart w:id="59" w:name="_Toc204593279"/>
      <w:r w:rsidRPr="00874C32">
        <w:rPr>
          <w:rFonts w:ascii="Arial" w:eastAsia="Times New Roman" w:hAnsi="Arial" w:cs="Arial"/>
        </w:rPr>
        <w:t>Evolution du parc et fin de support maintenance</w:t>
      </w:r>
      <w:bookmarkEnd w:id="58"/>
      <w:bookmarkEnd w:id="59"/>
    </w:p>
    <w:p w14:paraId="35D98716" w14:textId="2FCA05C6" w:rsidR="00ED79B1" w:rsidRPr="00874C32" w:rsidRDefault="00ED79B1" w:rsidP="00874C32">
      <w:pPr>
        <w:pStyle w:val="Titre3"/>
        <w:spacing w:line="240" w:lineRule="auto"/>
        <w:rPr>
          <w:rFonts w:ascii="Arial" w:hAnsi="Arial" w:cs="Arial"/>
        </w:rPr>
      </w:pPr>
      <w:bookmarkStart w:id="60" w:name="_Toc204593280"/>
      <w:r w:rsidRPr="00874C32">
        <w:rPr>
          <w:rFonts w:ascii="Arial" w:hAnsi="Arial" w:cs="Arial"/>
        </w:rPr>
        <w:t>Evolution de parc</w:t>
      </w:r>
      <w:bookmarkEnd w:id="60"/>
    </w:p>
    <w:p w14:paraId="4E38CA03"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L’inventaire est mis à jour au moment de la signature du marché. Cet inventaire peut évoluer en cours d’exécution du marché (ajout, suppression ou modification d’équipement). Le marché étant un marché à bons de commande, l’inventaire (liste et quantité d’équipements) n’est donc pas contractuel. Seuls les prix et engagements de service demeurent contractuels. </w:t>
      </w:r>
    </w:p>
    <w:p w14:paraId="73AAAB8E"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 soumis à des conditions tarifaires nouvelles, non prévues au marché public initial, l’intégration de ces équipements et de leurs tarifs de maintenance, donnera lieu à la signature d’un avenant.</w:t>
      </w:r>
    </w:p>
    <w:p w14:paraId="758457F3"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d’équipements identiques ou semblables à ceux prévus au marché public et soumis à un tarif de maintenance déjà prévu au marché public aucun acte ne sera nécessaire</w:t>
      </w:r>
    </w:p>
    <w:p w14:paraId="712EFEBC" w14:textId="534E91B9"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 xml:space="preserve">En cas de suppression d’équipement : si l’équipement est soumis à maintenance forfaitaire le </w:t>
      </w:r>
      <w:r w:rsidR="009C0A0C">
        <w:rPr>
          <w:rFonts w:ascii="Arial" w:hAnsi="Arial" w:cs="Arial"/>
          <w:sz w:val="20"/>
          <w:szCs w:val="20"/>
        </w:rPr>
        <w:t>Titulaire</w:t>
      </w:r>
      <w:r w:rsidRPr="00874C32">
        <w:rPr>
          <w:rFonts w:ascii="Arial" w:hAnsi="Arial" w:cs="Arial"/>
          <w:sz w:val="20"/>
          <w:szCs w:val="20"/>
        </w:rPr>
        <w:t xml:space="preserve"> est informé afin de stopper la facturation à la date de retrait de l’équipement. En cas d’équipement soumis à maintenance à l’attachement aucun acte ne sera nécessaire. </w:t>
      </w:r>
    </w:p>
    <w:p w14:paraId="32EF5D12"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 Le montant facturé est calculé au prorata </w:t>
      </w:r>
      <w:proofErr w:type="spellStart"/>
      <w:r w:rsidRPr="00874C32">
        <w:rPr>
          <w:rFonts w:ascii="Arial" w:hAnsi="Arial" w:cs="Arial"/>
          <w:sz w:val="20"/>
          <w:szCs w:val="20"/>
        </w:rPr>
        <w:t>temporis</w:t>
      </w:r>
      <w:proofErr w:type="spellEnd"/>
      <w:r w:rsidRPr="00874C32">
        <w:rPr>
          <w:rFonts w:ascii="Arial" w:hAnsi="Arial" w:cs="Arial"/>
          <w:sz w:val="20"/>
          <w:szCs w:val="20"/>
        </w:rPr>
        <w:t>, en tenant compte de la date effective d’ajout ou de retrait de l’équipement.</w:t>
      </w:r>
    </w:p>
    <w:p w14:paraId="23D24F3C" w14:textId="77777777" w:rsidR="00ED79B1" w:rsidRPr="00874C32" w:rsidRDefault="00ED79B1" w:rsidP="00874C32">
      <w:pPr>
        <w:pStyle w:val="Titre3"/>
        <w:spacing w:line="240" w:lineRule="auto"/>
        <w:rPr>
          <w:rFonts w:ascii="Arial" w:hAnsi="Arial" w:cs="Arial"/>
          <w:sz w:val="20"/>
          <w:szCs w:val="20"/>
        </w:rPr>
      </w:pPr>
      <w:bookmarkStart w:id="61" w:name="_Toc204593281"/>
      <w:r w:rsidRPr="00874C32">
        <w:rPr>
          <w:rFonts w:ascii="Arial" w:hAnsi="Arial" w:cs="Arial"/>
        </w:rPr>
        <w:t>Fin de support :</w:t>
      </w:r>
      <w:bookmarkEnd w:id="61"/>
      <w:r w:rsidRPr="00874C32">
        <w:rPr>
          <w:rFonts w:ascii="Arial" w:hAnsi="Arial" w:cs="Arial"/>
        </w:rPr>
        <w:t xml:space="preserve"> </w:t>
      </w:r>
    </w:p>
    <w:p w14:paraId="56368684" w14:textId="08393543" w:rsidR="00ED79B1" w:rsidRPr="00874C32" w:rsidRDefault="00ED79B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indique dans son offre et au cours de l’exécution du marché public, les équipements pour lesquels la maintenance est susceptible de ne plus être assurée jusqu’au terme du marché public, en raison de leur obsolescence annoncée par leur fabriquant, notamment du fait de l’arrêt de fabrication des pièces détachées sous réserve d’un délai de prévenance d’un an avant la date de fin de support annoncée</w:t>
      </w:r>
    </w:p>
    <w:p w14:paraId="5E648B3B" w14:textId="29D62E23" w:rsidR="007C2E7A" w:rsidRPr="00874C32" w:rsidRDefault="007C2E7A" w:rsidP="00874C32">
      <w:pPr>
        <w:spacing w:after="120" w:line="240" w:lineRule="auto"/>
        <w:rPr>
          <w:rFonts w:ascii="Arial" w:hAnsi="Arial" w:cs="Arial"/>
          <w:b/>
          <w:sz w:val="20"/>
          <w:szCs w:val="20"/>
        </w:rPr>
      </w:pPr>
    </w:p>
    <w:p w14:paraId="035CC2C5" w14:textId="77777777" w:rsidR="007C2E7A" w:rsidRPr="00874C32" w:rsidRDefault="007C2E7A" w:rsidP="00874C32">
      <w:pPr>
        <w:pStyle w:val="Titre2"/>
        <w:spacing w:line="240" w:lineRule="auto"/>
        <w:rPr>
          <w:rFonts w:ascii="Arial" w:hAnsi="Arial" w:cs="Arial"/>
        </w:rPr>
      </w:pPr>
      <w:bookmarkStart w:id="62" w:name="_Toc162430147"/>
      <w:bookmarkStart w:id="63" w:name="_Ref489951528"/>
      <w:bookmarkStart w:id="64" w:name="_Toc516496524"/>
      <w:bookmarkStart w:id="65" w:name="_Toc204593282"/>
      <w:bookmarkEnd w:id="62"/>
      <w:r w:rsidRPr="00874C32">
        <w:rPr>
          <w:rFonts w:ascii="Arial" w:hAnsi="Arial" w:cs="Arial"/>
        </w:rPr>
        <w:t>Délais d’exécution des prestations de maintenance</w:t>
      </w:r>
      <w:bookmarkEnd w:id="63"/>
      <w:bookmarkEnd w:id="64"/>
      <w:bookmarkEnd w:id="65"/>
    </w:p>
    <w:p w14:paraId="6DA1FD46" w14:textId="15BCF0A8" w:rsidR="00CB3731" w:rsidRPr="00874C32" w:rsidRDefault="00CB3731" w:rsidP="00874C32">
      <w:pPr>
        <w:spacing w:after="120" w:line="240" w:lineRule="auto"/>
        <w:rPr>
          <w:rFonts w:ascii="Arial" w:hAnsi="Arial" w:cs="Arial"/>
          <w:sz w:val="20"/>
          <w:szCs w:val="20"/>
        </w:rPr>
      </w:pPr>
      <w:bookmarkStart w:id="66" w:name="_Toc471119474"/>
      <w:bookmarkStart w:id="67" w:name="_Toc516496525"/>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effectue toutes les visites de maintenance préventive pour chaque équipement, selon un calendrier d’intervention arrêté d’un commun accord avec le service biomédical. Ce calendrier doit être transmis au service dans un délai d’un mois à compter de la notification du marché. Si l’une des parties désire déplacer une visite, elle en informe l’autre au moins 72 heures avant la date prévue.</w:t>
      </w:r>
    </w:p>
    <w:p w14:paraId="5AEFAC28" w14:textId="1F6D0213" w:rsidR="00CB3731" w:rsidRDefault="00CB3731" w:rsidP="00874C32">
      <w:pPr>
        <w:spacing w:line="240" w:lineRule="auto"/>
        <w:rPr>
          <w:rFonts w:ascii="Arial" w:hAnsi="Arial" w:cs="Arial"/>
          <w:sz w:val="20"/>
          <w:szCs w:val="20"/>
        </w:rPr>
      </w:pPr>
      <w:r w:rsidRPr="00874C32">
        <w:rPr>
          <w:rFonts w:ascii="Arial" w:hAnsi="Arial" w:cs="Arial"/>
          <w:sz w:val="20"/>
          <w:szCs w:val="20"/>
        </w:rPr>
        <w:t xml:space="preserve">Les délais de maintenance curative varient en fonction de deux paramètres définis comme suit : </w:t>
      </w:r>
    </w:p>
    <w:p w14:paraId="33F5452E" w14:textId="52216040" w:rsidR="003A75D8" w:rsidRDefault="003A75D8" w:rsidP="00874C32">
      <w:pPr>
        <w:spacing w:line="240" w:lineRule="auto"/>
        <w:rPr>
          <w:rFonts w:ascii="Arial" w:hAnsi="Arial" w:cs="Arial"/>
          <w:sz w:val="20"/>
          <w:szCs w:val="20"/>
        </w:rPr>
      </w:pPr>
    </w:p>
    <w:p w14:paraId="657654FC" w14:textId="77777777" w:rsidR="003A75D8" w:rsidRPr="00874C32" w:rsidRDefault="003A75D8" w:rsidP="00874C32">
      <w:pPr>
        <w:spacing w:line="240" w:lineRule="auto"/>
        <w:rPr>
          <w:rFonts w:ascii="Arial" w:hAnsi="Arial" w:cs="Arial"/>
          <w:sz w:val="20"/>
          <w:szCs w:val="20"/>
        </w:rPr>
      </w:pPr>
    </w:p>
    <w:tbl>
      <w:tblPr>
        <w:tblW w:w="9087" w:type="dxa"/>
        <w:tblInd w:w="55" w:type="dxa"/>
        <w:shd w:val="clear" w:color="auto" w:fill="FFFFFF"/>
        <w:tblCellMar>
          <w:left w:w="0" w:type="dxa"/>
          <w:right w:w="0" w:type="dxa"/>
        </w:tblCellMar>
        <w:tblLook w:val="04A0" w:firstRow="1" w:lastRow="0" w:firstColumn="1" w:lastColumn="0" w:noHBand="0" w:noVBand="1"/>
      </w:tblPr>
      <w:tblGrid>
        <w:gridCol w:w="1063"/>
        <w:gridCol w:w="1545"/>
        <w:gridCol w:w="6479"/>
      </w:tblGrid>
      <w:tr w:rsidR="00CB3731" w:rsidRPr="00874C32" w14:paraId="6A9D81A1" w14:textId="77777777" w:rsidTr="00C95DF8">
        <w:trPr>
          <w:trHeight w:val="32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AC5DF6"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lastRenderedPageBreak/>
              <w:t>Typologie d’équipement et niveaux de criticité</w:t>
            </w:r>
          </w:p>
        </w:tc>
      </w:tr>
      <w:tr w:rsidR="00CB3731" w:rsidRPr="00874C32" w14:paraId="208F48FB" w14:textId="77777777" w:rsidTr="00C95DF8">
        <w:trPr>
          <w:trHeight w:val="468"/>
        </w:trPr>
        <w:tc>
          <w:tcPr>
            <w:tcW w:w="86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82E078"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Catégorie</w:t>
            </w:r>
          </w:p>
        </w:tc>
        <w:tc>
          <w:tcPr>
            <w:tcW w:w="155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2EA3369"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Type</w:t>
            </w:r>
          </w:p>
        </w:tc>
        <w:tc>
          <w:tcPr>
            <w:tcW w:w="666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C3187D"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Conséquence</w:t>
            </w:r>
          </w:p>
        </w:tc>
      </w:tr>
      <w:tr w:rsidR="00CB3731" w:rsidRPr="00874C32" w14:paraId="617C9396" w14:textId="77777777" w:rsidTr="00C95DF8">
        <w:trPr>
          <w:trHeight w:val="909"/>
        </w:trPr>
        <w:tc>
          <w:tcPr>
            <w:tcW w:w="86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3EF894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w:t>
            </w:r>
          </w:p>
        </w:tc>
        <w:tc>
          <w:tcPr>
            <w:tcW w:w="155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72E05C"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Stratégique</w:t>
            </w:r>
          </w:p>
        </w:tc>
        <w:tc>
          <w:tcPr>
            <w:tcW w:w="666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15E24A"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Activité ayant un impact fort sur les services de soin.</w:t>
            </w:r>
          </w:p>
          <w:p w14:paraId="2B972BE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Pas de solution alternative ou de substitution possible en cas de défaillance de l’équipement</w:t>
            </w:r>
          </w:p>
        </w:tc>
      </w:tr>
      <w:tr w:rsidR="00CB3731" w:rsidRPr="00874C32" w14:paraId="24C16109" w14:textId="77777777" w:rsidTr="00C95DF8">
        <w:trPr>
          <w:trHeight w:val="895"/>
        </w:trPr>
        <w:tc>
          <w:tcPr>
            <w:tcW w:w="86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336CAB2"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B</w:t>
            </w:r>
          </w:p>
        </w:tc>
        <w:tc>
          <w:tcPr>
            <w:tcW w:w="155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80AC309"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Sensible</w:t>
            </w:r>
          </w:p>
        </w:tc>
        <w:tc>
          <w:tcPr>
            <w:tcW w:w="666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FE92F32"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Activité ayant un impact fort sur les services de soin.</w:t>
            </w:r>
          </w:p>
          <w:p w14:paraId="2FC49CD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Solutions alternatives ou de substitution possibles en cas de défaillance de l’équipement</w:t>
            </w:r>
          </w:p>
        </w:tc>
      </w:tr>
      <w:tr w:rsidR="00CB3731" w:rsidRPr="00874C32" w14:paraId="62198DB6" w14:textId="77777777" w:rsidTr="00C95DF8">
        <w:trPr>
          <w:trHeight w:val="461"/>
        </w:trPr>
        <w:tc>
          <w:tcPr>
            <w:tcW w:w="86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9B45EF4"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C</w:t>
            </w:r>
          </w:p>
        </w:tc>
        <w:tc>
          <w:tcPr>
            <w:tcW w:w="155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AB7177"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Non Stratégique</w:t>
            </w:r>
          </w:p>
        </w:tc>
        <w:tc>
          <w:tcPr>
            <w:tcW w:w="666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72C85E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Activité sans impact majeur sur les services de soins</w:t>
            </w:r>
          </w:p>
        </w:tc>
      </w:tr>
    </w:tbl>
    <w:p w14:paraId="1F97FABA" w14:textId="77777777" w:rsidR="00603647" w:rsidRDefault="00603647" w:rsidP="00874C32">
      <w:pPr>
        <w:spacing w:line="240" w:lineRule="auto"/>
        <w:rPr>
          <w:rFonts w:ascii="Arial" w:hAnsi="Arial" w:cs="Arial"/>
          <w:b/>
          <w:color w:val="FF0000"/>
          <w:sz w:val="20"/>
          <w:szCs w:val="20"/>
        </w:rPr>
      </w:pPr>
    </w:p>
    <w:p w14:paraId="68F479A5" w14:textId="0A4BF8E4" w:rsidR="00CB3731" w:rsidRPr="00874C32" w:rsidRDefault="00CB3731" w:rsidP="00874C32">
      <w:pPr>
        <w:spacing w:line="240" w:lineRule="auto"/>
        <w:rPr>
          <w:rFonts w:ascii="Arial" w:hAnsi="Arial" w:cs="Arial"/>
          <w:sz w:val="20"/>
          <w:szCs w:val="20"/>
        </w:rPr>
      </w:pPr>
      <w:r w:rsidRPr="009C4F30">
        <w:rPr>
          <w:rFonts w:ascii="Arial" w:hAnsi="Arial" w:cs="Arial"/>
          <w:b/>
          <w:sz w:val="20"/>
          <w:szCs w:val="20"/>
        </w:rPr>
        <w:t>NB :</w:t>
      </w:r>
      <w:r w:rsidRPr="009C4F30">
        <w:rPr>
          <w:rFonts w:ascii="Arial" w:hAnsi="Arial" w:cs="Arial"/>
          <w:sz w:val="20"/>
          <w:szCs w:val="20"/>
        </w:rPr>
        <w:t xml:space="preserve"> dan</w:t>
      </w:r>
      <w:r w:rsidRPr="00874C32">
        <w:rPr>
          <w:rFonts w:ascii="Arial" w:hAnsi="Arial" w:cs="Arial"/>
          <w:sz w:val="20"/>
          <w:szCs w:val="20"/>
        </w:rPr>
        <w:t>s le cas où les équipements ne seraient pas catégorisés selon le tableau ci-dessus dans l’annexe financière, les équipements seront automatiquement affectés à la catégorie B Sensible.</w:t>
      </w:r>
    </w:p>
    <w:p w14:paraId="074A755B" w14:textId="77777777" w:rsidR="00CB3731" w:rsidRPr="00874C32" w:rsidRDefault="00CB3731" w:rsidP="0097501D">
      <w:pPr>
        <w:pStyle w:val="Paragraphedeliste"/>
        <w:numPr>
          <w:ilvl w:val="0"/>
          <w:numId w:val="61"/>
        </w:numPr>
        <w:spacing w:line="240" w:lineRule="auto"/>
        <w:rPr>
          <w:rFonts w:ascii="Arial" w:hAnsi="Arial" w:cs="Arial"/>
          <w:sz w:val="18"/>
          <w:szCs w:val="20"/>
        </w:rPr>
      </w:pPr>
      <w:r w:rsidRPr="00874C32">
        <w:rPr>
          <w:rFonts w:ascii="Arial" w:hAnsi="Arial" w:cs="Arial"/>
          <w:sz w:val="20"/>
        </w:rPr>
        <w:t>Le niveau de dysfonctionnement qui se définit de la manière suivante :</w:t>
      </w:r>
    </w:p>
    <w:tbl>
      <w:tblPr>
        <w:tblW w:w="9087" w:type="dxa"/>
        <w:tblInd w:w="55" w:type="dxa"/>
        <w:shd w:val="clear" w:color="auto" w:fill="FFFFFF"/>
        <w:tblCellMar>
          <w:left w:w="0" w:type="dxa"/>
          <w:right w:w="0" w:type="dxa"/>
        </w:tblCellMar>
        <w:tblLook w:val="04A0" w:firstRow="1" w:lastRow="0" w:firstColumn="1" w:lastColumn="0" w:noHBand="0" w:noVBand="1"/>
      </w:tblPr>
      <w:tblGrid>
        <w:gridCol w:w="1069"/>
        <w:gridCol w:w="1560"/>
        <w:gridCol w:w="6458"/>
      </w:tblGrid>
      <w:tr w:rsidR="00CB3731" w:rsidRPr="00874C32" w14:paraId="59505450" w14:textId="77777777" w:rsidTr="00CB3731">
        <w:trPr>
          <w:trHeight w:val="46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E84D79C"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Indisponibilité et niveaux de dysfonctionnement</w:t>
            </w:r>
          </w:p>
        </w:tc>
      </w:tr>
      <w:tr w:rsidR="00CB3731" w:rsidRPr="00874C32" w14:paraId="2D273D9E" w14:textId="77777777" w:rsidTr="00C95DF8">
        <w:trPr>
          <w:trHeight w:val="263"/>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9BF5654"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Niveau</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C5FC97B"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Type</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1C13BFD"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Conséquence</w:t>
            </w:r>
          </w:p>
        </w:tc>
      </w:tr>
      <w:tr w:rsidR="00CB3731" w:rsidRPr="00874C32" w14:paraId="3BD9F9F4" w14:textId="77777777" w:rsidTr="00CB3731">
        <w:trPr>
          <w:trHeight w:val="895"/>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5738EA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1</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351FC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A10A6C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Interruption du fonctionnement de l’équipement ou sévères restrictions d’utilisation de celui-ci, de façon rédhibitoire et non contournable par le Pouvoir Adjudicateur, et empêchant toute utilisation.</w:t>
            </w:r>
          </w:p>
        </w:tc>
      </w:tr>
      <w:tr w:rsidR="00CB3731" w:rsidRPr="00874C32" w14:paraId="17E1D7DD" w14:textId="77777777" w:rsidTr="00C95DF8">
        <w:trPr>
          <w:trHeight w:val="542"/>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456D63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2</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263D36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Non 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AB1890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L’utilisation de l’équipement est possible mais fortement dégradée, entraînant une gêne significative.</w:t>
            </w:r>
          </w:p>
        </w:tc>
      </w:tr>
    </w:tbl>
    <w:p w14:paraId="7D73E347" w14:textId="77777777" w:rsidR="00CB3731" w:rsidRPr="00874C32" w:rsidRDefault="00CB3731" w:rsidP="008558C6">
      <w:pPr>
        <w:pStyle w:val="Titre4"/>
        <w:keepLines w:val="0"/>
        <w:numPr>
          <w:ilvl w:val="3"/>
          <w:numId w:val="30"/>
        </w:numPr>
        <w:spacing w:line="240" w:lineRule="auto"/>
        <w:rPr>
          <w:rFonts w:ascii="Arial" w:eastAsia="Times New Roman" w:hAnsi="Arial" w:cs="Arial"/>
          <w:szCs w:val="20"/>
        </w:rPr>
      </w:pPr>
      <w:r w:rsidRPr="00874C32">
        <w:rPr>
          <w:rFonts w:ascii="Arial" w:eastAsia="Times New Roman" w:hAnsi="Arial" w:cs="Arial"/>
          <w:b w:val="0"/>
          <w:bCs w:val="0"/>
        </w:rPr>
        <w:t>Catégorie A : Equipement Stratégique</w:t>
      </w:r>
    </w:p>
    <w:p w14:paraId="65A3BBC1" w14:textId="77777777" w:rsidR="00603647" w:rsidRDefault="00603647" w:rsidP="00874C32">
      <w:pPr>
        <w:spacing w:after="120" w:line="240" w:lineRule="auto"/>
        <w:rPr>
          <w:rFonts w:ascii="Arial" w:hAnsi="Arial" w:cs="Arial"/>
          <w:sz w:val="20"/>
          <w:szCs w:val="20"/>
        </w:rPr>
      </w:pPr>
    </w:p>
    <w:p w14:paraId="65630AD2" w14:textId="77777777" w:rsidR="00603647" w:rsidRDefault="00603647" w:rsidP="00874C32">
      <w:pPr>
        <w:spacing w:after="120" w:line="240" w:lineRule="auto"/>
        <w:rPr>
          <w:rFonts w:ascii="Arial" w:hAnsi="Arial" w:cs="Arial"/>
          <w:sz w:val="20"/>
          <w:szCs w:val="20"/>
        </w:rPr>
      </w:pPr>
    </w:p>
    <w:p w14:paraId="40C981A3" w14:textId="77777777" w:rsidR="00603647" w:rsidRDefault="00603647" w:rsidP="00874C32">
      <w:pPr>
        <w:spacing w:after="120" w:line="240" w:lineRule="auto"/>
        <w:rPr>
          <w:rFonts w:ascii="Arial" w:hAnsi="Arial" w:cs="Arial"/>
          <w:sz w:val="20"/>
          <w:szCs w:val="20"/>
        </w:rPr>
      </w:pPr>
    </w:p>
    <w:p w14:paraId="5EEEAD36" w14:textId="23A30A29"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Les délais maximums d’exécution sont fixés comme suit :</w:t>
      </w:r>
    </w:p>
    <w:tbl>
      <w:tblPr>
        <w:tblW w:w="5450" w:type="pct"/>
        <w:tblInd w:w="-147" w:type="dxa"/>
        <w:tblCellMar>
          <w:left w:w="0" w:type="dxa"/>
          <w:right w:w="0" w:type="dxa"/>
        </w:tblCellMar>
        <w:tblLook w:val="04A0" w:firstRow="1" w:lastRow="0" w:firstColumn="1" w:lastColumn="0" w:noHBand="0" w:noVBand="1"/>
      </w:tblPr>
      <w:tblGrid>
        <w:gridCol w:w="1825"/>
        <w:gridCol w:w="1705"/>
        <w:gridCol w:w="1516"/>
        <w:gridCol w:w="1101"/>
        <w:gridCol w:w="1151"/>
        <w:gridCol w:w="2569"/>
      </w:tblGrid>
      <w:tr w:rsidR="00CB3731" w:rsidRPr="00874C32" w14:paraId="777895C8"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3460F6" w14:textId="77777777" w:rsidR="00CB3731" w:rsidRPr="00874C32" w:rsidRDefault="00CB3731" w:rsidP="00AC5477">
            <w:pPr>
              <w:keepNext/>
              <w:keepLines/>
              <w:spacing w:line="240" w:lineRule="auto"/>
              <w:jc w:val="center"/>
              <w:rPr>
                <w:rFonts w:ascii="Arial" w:hAnsi="Arial" w:cs="Arial"/>
                <w:b/>
                <w:bCs/>
                <w:sz w:val="24"/>
                <w:szCs w:val="24"/>
              </w:rPr>
            </w:pPr>
            <w:r w:rsidRPr="00874C32">
              <w:rPr>
                <w:rFonts w:ascii="Arial" w:hAnsi="Arial" w:cs="Arial"/>
                <w:b/>
                <w:bCs/>
                <w:sz w:val="24"/>
                <w:szCs w:val="24"/>
              </w:rPr>
              <w:lastRenderedPageBreak/>
              <w:t>CATEGORIE A : Equipement Stratégique </w:t>
            </w:r>
          </w:p>
        </w:tc>
      </w:tr>
      <w:tr w:rsidR="00CB3731" w:rsidRPr="00874C32" w14:paraId="2B3A5D1F" w14:textId="77777777" w:rsidTr="00EE54D3">
        <w:trPr>
          <w:trHeight w:val="634"/>
        </w:trPr>
        <w:tc>
          <w:tcPr>
            <w:tcW w:w="925"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68170061"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Délais</w:t>
            </w:r>
          </w:p>
        </w:tc>
        <w:tc>
          <w:tcPr>
            <w:tcW w:w="864"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55768AA3"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Départ délai</w:t>
            </w:r>
          </w:p>
        </w:tc>
        <w:tc>
          <w:tcPr>
            <w:tcW w:w="768"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FB183A7"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Fin du délai</w:t>
            </w:r>
          </w:p>
        </w:tc>
        <w:tc>
          <w:tcPr>
            <w:tcW w:w="558"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1481DA" w14:textId="77777777" w:rsidR="00CB3731" w:rsidRPr="00874C32" w:rsidRDefault="00CB3731" w:rsidP="00AC5477">
            <w:pPr>
              <w:keepNext/>
              <w:keepLines/>
              <w:spacing w:line="240" w:lineRule="auto"/>
              <w:jc w:val="center"/>
              <w:rPr>
                <w:rFonts w:ascii="Arial" w:hAnsi="Arial" w:cs="Arial"/>
                <w:sz w:val="18"/>
                <w:szCs w:val="18"/>
              </w:rPr>
            </w:pPr>
            <w:proofErr w:type="gramStart"/>
            <w:r w:rsidRPr="00874C32">
              <w:rPr>
                <w:rFonts w:ascii="Arial" w:hAnsi="Arial" w:cs="Arial"/>
                <w:sz w:val="18"/>
                <w:szCs w:val="18"/>
              </w:rPr>
              <w:t>Délais maximum</w:t>
            </w:r>
            <w:proofErr w:type="gramEnd"/>
            <w:r w:rsidRPr="00874C32">
              <w:rPr>
                <w:rFonts w:ascii="Arial" w:hAnsi="Arial" w:cs="Arial"/>
                <w:sz w:val="18"/>
                <w:szCs w:val="18"/>
              </w:rPr>
              <w:t xml:space="preserve"> si pannes bloquantes</w:t>
            </w:r>
          </w:p>
        </w:tc>
        <w:tc>
          <w:tcPr>
            <w:tcW w:w="583"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65C6360D"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Délais </w:t>
            </w:r>
            <w:proofErr w:type="gramStart"/>
            <w:r w:rsidRPr="00874C32">
              <w:rPr>
                <w:rFonts w:ascii="Arial" w:hAnsi="Arial" w:cs="Arial"/>
                <w:sz w:val="18"/>
                <w:szCs w:val="18"/>
              </w:rPr>
              <w:t>maximum  si</w:t>
            </w:r>
            <w:proofErr w:type="gramEnd"/>
            <w:r w:rsidRPr="00874C32">
              <w:rPr>
                <w:rFonts w:ascii="Arial" w:hAnsi="Arial" w:cs="Arial"/>
                <w:sz w:val="18"/>
                <w:szCs w:val="18"/>
              </w:rPr>
              <w:t xml:space="preserve"> pannes non bloquantes</w:t>
            </w:r>
          </w:p>
        </w:tc>
        <w:tc>
          <w:tcPr>
            <w:tcW w:w="1302"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01470DC"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Pénalité </w:t>
            </w:r>
          </w:p>
        </w:tc>
      </w:tr>
      <w:tr w:rsidR="00CB3731" w:rsidRPr="00874C32" w14:paraId="38983FFE" w14:textId="77777777" w:rsidTr="00EE54D3">
        <w:trPr>
          <w:trHeight w:val="634"/>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91346C0"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de remise du calendrier de maintenance préventive</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38E2F14"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Notification du marché</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0B111DF"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1 mois après</w:t>
            </w:r>
          </w:p>
        </w:tc>
        <w:tc>
          <w:tcPr>
            <w:tcW w:w="558"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14075861" w14:textId="77777777" w:rsidR="00CB3731" w:rsidRPr="00874C32" w:rsidRDefault="00CB3731" w:rsidP="00AC5477">
            <w:pPr>
              <w:keepNext/>
              <w:keepLines/>
              <w:spacing w:line="240" w:lineRule="auto"/>
              <w:jc w:val="center"/>
              <w:rPr>
                <w:rFonts w:ascii="Arial" w:hAnsi="Arial" w:cs="Arial"/>
                <w:sz w:val="18"/>
                <w:szCs w:val="18"/>
              </w:rPr>
            </w:pPr>
          </w:p>
        </w:tc>
        <w:tc>
          <w:tcPr>
            <w:tcW w:w="583"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8D635D6" w14:textId="77777777" w:rsidR="00CB3731" w:rsidRPr="00874C32" w:rsidRDefault="00CB3731" w:rsidP="00AC5477">
            <w:pPr>
              <w:keepNext/>
              <w:keepLines/>
              <w:spacing w:line="240" w:lineRule="auto"/>
              <w:jc w:val="center"/>
              <w:rPr>
                <w:rFonts w:ascii="Arial" w:hAnsi="Arial" w:cs="Arial"/>
                <w:sz w:val="18"/>
                <w:szCs w:val="18"/>
              </w:rPr>
            </w:pP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CDC4036"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428FBBC9" w14:textId="77777777" w:rsidTr="00EE54D3">
        <w:trPr>
          <w:trHeight w:val="634"/>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DBCE16"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Visites systématiques ou conditionnelles préventives</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27E0186"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70D623A"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558"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77DF7CD" w14:textId="77777777" w:rsidR="00CB3731" w:rsidRPr="00874C32" w:rsidRDefault="00CB3731" w:rsidP="00AC5477">
            <w:pPr>
              <w:keepNext/>
              <w:keepLines/>
              <w:spacing w:line="240" w:lineRule="auto"/>
              <w:jc w:val="center"/>
              <w:rPr>
                <w:rFonts w:ascii="Arial" w:hAnsi="Arial" w:cs="Arial"/>
                <w:sz w:val="18"/>
                <w:szCs w:val="18"/>
              </w:rPr>
            </w:pPr>
          </w:p>
        </w:tc>
        <w:tc>
          <w:tcPr>
            <w:tcW w:w="583"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36985E2C" w14:textId="77777777" w:rsidR="00CB3731" w:rsidRPr="00874C32" w:rsidRDefault="00CB3731" w:rsidP="00AC5477">
            <w:pPr>
              <w:keepNext/>
              <w:keepLines/>
              <w:spacing w:line="240" w:lineRule="auto"/>
              <w:jc w:val="center"/>
              <w:rPr>
                <w:rFonts w:ascii="Arial" w:hAnsi="Arial" w:cs="Arial"/>
                <w:sz w:val="18"/>
                <w:szCs w:val="18"/>
              </w:rPr>
            </w:pP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E618AA4"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200€ forfaitaire +</w:t>
            </w:r>
          </w:p>
          <w:p w14:paraId="4F106216"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50 € / jour calendaire</w:t>
            </w:r>
          </w:p>
        </w:tc>
      </w:tr>
      <w:tr w:rsidR="00CB3731" w:rsidRPr="00874C32" w14:paraId="5E1F2B08" w14:textId="77777777" w:rsidTr="00EE54D3">
        <w:trPr>
          <w:trHeight w:val="717"/>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23E70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d’établissement du devis</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F631604" w14:textId="384BBEA3"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75077CF"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Transmission du devis au service biomédical</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51130AB"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F84DC40"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024BB4"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13A07FA5" w14:textId="77777777" w:rsidTr="00EE54D3">
        <w:trPr>
          <w:trHeight w:val="1208"/>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C2A84C"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maximum de remise en ordre de marche de l’équipement pour une maintenance sur site</w:t>
            </w:r>
          </w:p>
          <w:p w14:paraId="02BF5603"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b/>
                <w:bCs/>
                <w:color w:val="FF0000"/>
                <w:sz w:val="18"/>
                <w:szCs w:val="18"/>
              </w:rPr>
              <w:t>*2</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15361DF" w14:textId="4CDD475C"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p w14:paraId="76DE6501"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w:t>
            </w:r>
            <w:proofErr w:type="gramStart"/>
            <w:r w:rsidRPr="00874C32">
              <w:rPr>
                <w:rFonts w:ascii="Arial" w:hAnsi="Arial" w:cs="Arial"/>
                <w:sz w:val="16"/>
                <w:szCs w:val="16"/>
              </w:rPr>
              <w:t>ou</w:t>
            </w:r>
            <w:proofErr w:type="gramEnd"/>
            <w:r w:rsidRPr="00874C32">
              <w:rPr>
                <w:rFonts w:ascii="Arial" w:hAnsi="Arial" w:cs="Arial"/>
                <w:sz w:val="16"/>
                <w:szCs w:val="16"/>
              </w:rPr>
              <w:t xml:space="preserve"> de la validation du devis en cas de maintenance à l’attachement)</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CD5C2A7" w14:textId="77777777" w:rsidR="00CB3731" w:rsidRPr="00874C32" w:rsidRDefault="00CB3731" w:rsidP="00AC5477">
            <w:pPr>
              <w:keepNext/>
              <w:keepLines/>
              <w:spacing w:line="240" w:lineRule="auto"/>
              <w:jc w:val="center"/>
              <w:rPr>
                <w:rFonts w:ascii="Arial" w:hAnsi="Arial" w:cs="Arial"/>
                <w:sz w:val="16"/>
                <w:szCs w:val="16"/>
              </w:rPr>
            </w:pPr>
            <w:proofErr w:type="gramStart"/>
            <w:r w:rsidRPr="00874C32">
              <w:rPr>
                <w:rFonts w:ascii="Arial" w:hAnsi="Arial" w:cs="Arial"/>
                <w:sz w:val="16"/>
                <w:szCs w:val="16"/>
              </w:rPr>
              <w:t>heure</w:t>
            </w:r>
            <w:proofErr w:type="gramEnd"/>
            <w:r w:rsidRPr="00874C32">
              <w:rPr>
                <w:rFonts w:ascii="Arial" w:hAnsi="Arial" w:cs="Arial"/>
                <w:sz w:val="16"/>
                <w:szCs w:val="16"/>
              </w:rPr>
              <w:t xml:space="preserve"> de remise en ordre de marche de l’équipement</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F99720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CB8964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72H</w:t>
            </w:r>
          </w:p>
        </w:tc>
        <w:tc>
          <w:tcPr>
            <w:tcW w:w="1302" w:type="pct"/>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506A789D"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P (en %) =</w:t>
            </w:r>
          </w:p>
          <w:p w14:paraId="1FA1EFE3" w14:textId="77777777" w:rsidR="00CB3731" w:rsidRPr="00874C32" w:rsidRDefault="00CB3731" w:rsidP="00AC5477">
            <w:pPr>
              <w:keepNext/>
              <w:keepLines/>
              <w:spacing w:line="240" w:lineRule="auto"/>
              <w:jc w:val="center"/>
              <w:rPr>
                <w:rFonts w:ascii="Arial" w:hAnsi="Arial" w:cs="Arial"/>
                <w:sz w:val="18"/>
                <w:szCs w:val="18"/>
              </w:rPr>
            </w:pPr>
          </w:p>
          <w:p w14:paraId="227C8A91"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1/5 </w:t>
            </w:r>
            <w:proofErr w:type="gramStart"/>
            <w:r w:rsidRPr="00874C32">
              <w:rPr>
                <w:rFonts w:ascii="Arial" w:hAnsi="Arial" w:cs="Arial"/>
                <w:sz w:val="18"/>
                <w:szCs w:val="18"/>
              </w:rPr>
              <w:t xml:space="preserve">x  </w:t>
            </w:r>
            <w:r w:rsidRPr="00874C32">
              <w:rPr>
                <w:rFonts w:ascii="Arial" w:hAnsi="Arial" w:cs="Arial"/>
                <w:sz w:val="18"/>
                <w:szCs w:val="18"/>
                <w:u w:val="single"/>
              </w:rPr>
              <w:t>DC</w:t>
            </w:r>
            <w:proofErr w:type="gramEnd"/>
            <w:r w:rsidRPr="00874C32">
              <w:rPr>
                <w:rFonts w:ascii="Arial" w:hAnsi="Arial" w:cs="Arial"/>
                <w:sz w:val="18"/>
                <w:szCs w:val="18"/>
                <w:u w:val="single"/>
              </w:rPr>
              <w:t xml:space="preserve"> - DP</w:t>
            </w:r>
            <w:r w:rsidRPr="00874C32">
              <w:rPr>
                <w:rFonts w:ascii="Arial" w:hAnsi="Arial" w:cs="Arial"/>
                <w:sz w:val="18"/>
                <w:szCs w:val="18"/>
              </w:rPr>
              <w:t xml:space="preserve"> x 100 </w:t>
            </w:r>
            <w:r w:rsidRPr="00874C32">
              <w:rPr>
                <w:rFonts w:ascii="Arial" w:hAnsi="Arial" w:cs="Arial"/>
                <w:b/>
                <w:bCs/>
                <w:color w:val="FF0000"/>
                <w:sz w:val="20"/>
                <w:szCs w:val="20"/>
              </w:rPr>
              <w:t>*3</w:t>
            </w:r>
          </w:p>
          <w:p w14:paraId="1EDCB1DF"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DP</w:t>
            </w:r>
          </w:p>
        </w:tc>
      </w:tr>
      <w:tr w:rsidR="00CB3731" w:rsidRPr="00874C32" w14:paraId="3BB24DA7" w14:textId="77777777" w:rsidTr="00EE54D3">
        <w:trPr>
          <w:trHeight w:val="1268"/>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F4DA94C" w14:textId="60076D96"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Délai maximum de remise en ordre marche de l’équipement pour une maintenance dans les locaux du </w:t>
            </w:r>
            <w:r w:rsidR="009C0A0C">
              <w:rPr>
                <w:rFonts w:ascii="Arial" w:hAnsi="Arial" w:cs="Arial"/>
                <w:sz w:val="16"/>
                <w:szCs w:val="16"/>
              </w:rPr>
              <w:t>Titulaire</w:t>
            </w:r>
          </w:p>
          <w:p w14:paraId="31647F9C"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b/>
                <w:bCs/>
                <w:color w:val="FF0000"/>
                <w:sz w:val="18"/>
                <w:szCs w:val="18"/>
              </w:rPr>
              <w:t>*2</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7804395" w14:textId="1803F32E" w:rsidR="00CB3731" w:rsidRPr="00874C32" w:rsidRDefault="00CB3731" w:rsidP="00AC5477">
            <w:pPr>
              <w:keepNext/>
              <w:keepLines/>
              <w:spacing w:line="240" w:lineRule="auto"/>
              <w:jc w:val="center"/>
              <w:rPr>
                <w:rFonts w:ascii="Arial" w:hAnsi="Arial" w:cs="Arial"/>
                <w:sz w:val="16"/>
                <w:szCs w:val="16"/>
              </w:rPr>
            </w:pPr>
            <w:proofErr w:type="gramStart"/>
            <w:r w:rsidRPr="00874C32">
              <w:rPr>
                <w:rFonts w:ascii="Arial" w:hAnsi="Arial" w:cs="Arial"/>
                <w:sz w:val="16"/>
                <w:szCs w:val="16"/>
              </w:rPr>
              <w:t>date</w:t>
            </w:r>
            <w:proofErr w:type="gramEnd"/>
            <w:r w:rsidRPr="00874C32">
              <w:rPr>
                <w:rFonts w:ascii="Arial" w:hAnsi="Arial" w:cs="Arial"/>
                <w:sz w:val="16"/>
                <w:szCs w:val="16"/>
              </w:rPr>
              <w:t xml:space="preserve"> de réception du bon de commande et du matériel à réparer dans les ateliers du </w:t>
            </w:r>
            <w:r w:rsidR="009C0A0C">
              <w:rPr>
                <w:rFonts w:ascii="Arial" w:hAnsi="Arial" w:cs="Arial"/>
                <w:sz w:val="16"/>
                <w:szCs w:val="16"/>
              </w:rPr>
              <w:t>Titulaire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EADA903" w14:textId="77777777" w:rsidR="00CB3731" w:rsidRPr="00874C32" w:rsidRDefault="00CB3731" w:rsidP="00AC5477">
            <w:pPr>
              <w:keepNext/>
              <w:keepLines/>
              <w:spacing w:line="240" w:lineRule="auto"/>
              <w:jc w:val="center"/>
              <w:rPr>
                <w:rFonts w:ascii="Arial" w:hAnsi="Arial" w:cs="Arial"/>
                <w:sz w:val="16"/>
                <w:szCs w:val="16"/>
              </w:rPr>
            </w:pPr>
            <w:proofErr w:type="gramStart"/>
            <w:r w:rsidRPr="00874C32">
              <w:rPr>
                <w:rFonts w:ascii="Arial" w:hAnsi="Arial" w:cs="Arial"/>
                <w:sz w:val="16"/>
                <w:szCs w:val="16"/>
              </w:rPr>
              <w:t>date</w:t>
            </w:r>
            <w:proofErr w:type="gramEnd"/>
            <w:r w:rsidRPr="00874C32">
              <w:rPr>
                <w:rFonts w:ascii="Arial" w:hAnsi="Arial" w:cs="Arial"/>
                <w:sz w:val="16"/>
                <w:szCs w:val="16"/>
              </w:rPr>
              <w:t xml:space="preserve"> de livraison au CHU du matériel réparé</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7399190"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6920101"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72H</w:t>
            </w:r>
          </w:p>
        </w:tc>
        <w:tc>
          <w:tcPr>
            <w:tcW w:w="0" w:type="auto"/>
            <w:vMerge/>
            <w:tcBorders>
              <w:top w:val="nil"/>
              <w:left w:val="nil"/>
              <w:bottom w:val="single" w:sz="8" w:space="0" w:color="auto"/>
              <w:right w:val="single" w:sz="8" w:space="0" w:color="auto"/>
            </w:tcBorders>
            <w:vAlign w:val="center"/>
            <w:hideMark/>
          </w:tcPr>
          <w:p w14:paraId="1A3D45FA" w14:textId="77777777" w:rsidR="00CB3731" w:rsidRPr="00874C32" w:rsidRDefault="00CB3731" w:rsidP="00AC5477">
            <w:pPr>
              <w:keepNext/>
              <w:keepLines/>
              <w:spacing w:line="240" w:lineRule="auto"/>
              <w:rPr>
                <w:rFonts w:ascii="Arial" w:hAnsi="Arial" w:cs="Arial"/>
                <w:sz w:val="18"/>
                <w:szCs w:val="18"/>
              </w:rPr>
            </w:pPr>
          </w:p>
        </w:tc>
      </w:tr>
      <w:tr w:rsidR="00CB3731" w:rsidRPr="00874C32" w14:paraId="7D7E1BC3" w14:textId="77777777" w:rsidTr="00EE54D3">
        <w:trPr>
          <w:trHeight w:val="833"/>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59E49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d’installation du matériel de prêt en remplacement d’un matériel défaillant</w:t>
            </w:r>
          </w:p>
          <w:p w14:paraId="0DA38EC3"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b/>
                <w:bCs/>
                <w:color w:val="FF0000"/>
                <w:sz w:val="18"/>
                <w:szCs w:val="18"/>
              </w:rPr>
              <w:t>*2</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6A885C3" w14:textId="6C00E915"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A206927" w14:textId="77777777" w:rsidR="00CB3731" w:rsidRPr="00874C32" w:rsidRDefault="00CB3731" w:rsidP="00AC5477">
            <w:pPr>
              <w:keepNext/>
              <w:keepLines/>
              <w:spacing w:line="240" w:lineRule="auto"/>
              <w:jc w:val="center"/>
              <w:rPr>
                <w:rFonts w:ascii="Arial" w:hAnsi="Arial" w:cs="Arial"/>
                <w:sz w:val="16"/>
                <w:szCs w:val="16"/>
              </w:rPr>
            </w:pPr>
            <w:proofErr w:type="gramStart"/>
            <w:r w:rsidRPr="00874C32">
              <w:rPr>
                <w:rFonts w:ascii="Arial" w:hAnsi="Arial" w:cs="Arial"/>
                <w:sz w:val="16"/>
                <w:szCs w:val="16"/>
              </w:rPr>
              <w:t>heure</w:t>
            </w:r>
            <w:proofErr w:type="gramEnd"/>
            <w:r w:rsidRPr="00874C32">
              <w:rPr>
                <w:rFonts w:ascii="Arial" w:hAnsi="Arial" w:cs="Arial"/>
                <w:sz w:val="16"/>
                <w:szCs w:val="16"/>
              </w:rPr>
              <w:t xml:space="preserve"> de remise en ordre de marche de l’équipement principal</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86EB271"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9C07882"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72H</w:t>
            </w:r>
          </w:p>
        </w:tc>
        <w:tc>
          <w:tcPr>
            <w:tcW w:w="0" w:type="auto"/>
            <w:vMerge/>
            <w:tcBorders>
              <w:top w:val="nil"/>
              <w:left w:val="nil"/>
              <w:bottom w:val="single" w:sz="8" w:space="0" w:color="auto"/>
              <w:right w:val="single" w:sz="8" w:space="0" w:color="auto"/>
            </w:tcBorders>
            <w:vAlign w:val="center"/>
            <w:hideMark/>
          </w:tcPr>
          <w:p w14:paraId="67DBFCCC" w14:textId="77777777" w:rsidR="00CB3731" w:rsidRPr="00874C32" w:rsidRDefault="00CB3731" w:rsidP="00AC5477">
            <w:pPr>
              <w:keepNext/>
              <w:keepLines/>
              <w:spacing w:line="240" w:lineRule="auto"/>
              <w:rPr>
                <w:rFonts w:ascii="Arial" w:hAnsi="Arial" w:cs="Arial"/>
                <w:sz w:val="18"/>
                <w:szCs w:val="18"/>
              </w:rPr>
            </w:pPr>
          </w:p>
        </w:tc>
      </w:tr>
    </w:tbl>
    <w:p w14:paraId="69FBF921" w14:textId="77777777" w:rsidR="00CB3731" w:rsidRPr="00874C32" w:rsidRDefault="00CB3731" w:rsidP="00874C32">
      <w:pPr>
        <w:spacing w:line="240" w:lineRule="auto"/>
        <w:rPr>
          <w:rFonts w:ascii="Arial" w:hAnsi="Arial" w:cs="Arial"/>
          <w:sz w:val="20"/>
          <w:szCs w:val="20"/>
          <w:highlight w:val="green"/>
        </w:rPr>
      </w:pPr>
      <w:r w:rsidRPr="00874C32">
        <w:rPr>
          <w:rFonts w:ascii="Arial" w:hAnsi="Arial" w:cs="Arial"/>
          <w:b/>
          <w:bCs/>
          <w:color w:val="FF0000"/>
          <w:sz w:val="20"/>
          <w:szCs w:val="20"/>
        </w:rPr>
        <w:t xml:space="preserve">*2 </w:t>
      </w:r>
      <w:r w:rsidRPr="00874C32">
        <w:rPr>
          <w:rFonts w:ascii="Arial" w:hAnsi="Arial" w:cs="Arial"/>
          <w:sz w:val="20"/>
          <w:szCs w:val="20"/>
        </w:rPr>
        <w:t xml:space="preserve">Cette pénalité ne s’applique pas dans le cas d’un rechargement d’hélium consécutif à un </w:t>
      </w:r>
      <w:proofErr w:type="spellStart"/>
      <w:r w:rsidRPr="00874C32">
        <w:rPr>
          <w:rFonts w:ascii="Arial" w:hAnsi="Arial" w:cs="Arial"/>
          <w:sz w:val="20"/>
          <w:szCs w:val="20"/>
        </w:rPr>
        <w:t>Quench</w:t>
      </w:r>
      <w:proofErr w:type="spellEnd"/>
      <w:r w:rsidRPr="00874C32">
        <w:rPr>
          <w:rFonts w:ascii="Arial" w:hAnsi="Arial" w:cs="Arial"/>
          <w:sz w:val="20"/>
          <w:szCs w:val="20"/>
        </w:rPr>
        <w:t>.</w:t>
      </w:r>
    </w:p>
    <w:p w14:paraId="02915968"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b/>
          <w:bCs/>
          <w:color w:val="FF0000"/>
          <w:sz w:val="20"/>
          <w:szCs w:val="20"/>
        </w:rPr>
        <w:t>*3</w:t>
      </w:r>
      <w:r w:rsidRPr="00874C32">
        <w:rPr>
          <w:rFonts w:ascii="Arial" w:hAnsi="Arial" w:cs="Arial"/>
          <w:sz w:val="18"/>
          <w:szCs w:val="18"/>
        </w:rPr>
        <w:t xml:space="preserve"> P désigne le montant des pénalités (en % du montant total de la facture)</w:t>
      </w:r>
    </w:p>
    <w:p w14:paraId="1D1FAC45"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DC : le délai d’exécution constaté</w:t>
      </w:r>
    </w:p>
    <w:p w14:paraId="6320A377"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DP : le délai d’exécution contractuel</w:t>
      </w:r>
    </w:p>
    <w:p w14:paraId="762BF940"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à l’attachement : la pénalité est appliquée sur la facture correspondant à l’intervention concernée.</w:t>
      </w:r>
    </w:p>
    <w:p w14:paraId="1005F11B"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incluse dans un forfait : la pénalité est appliquée sur le montant mensuel de la maintenance de l’équipement concerné par l’intervention.</w:t>
      </w:r>
    </w:p>
    <w:p w14:paraId="4EFF5F2A" w14:textId="77777777" w:rsidR="00CB3731" w:rsidRPr="00874C32" w:rsidRDefault="00CB3731" w:rsidP="00874C32">
      <w:pPr>
        <w:spacing w:after="120" w:line="240" w:lineRule="auto"/>
        <w:rPr>
          <w:rFonts w:ascii="Arial" w:hAnsi="Arial" w:cs="Arial"/>
          <w:sz w:val="20"/>
          <w:szCs w:val="20"/>
        </w:rPr>
      </w:pPr>
    </w:p>
    <w:p w14:paraId="35F2BD9A" w14:textId="79FAB613"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Pr>
          <w:rFonts w:ascii="Arial" w:hAnsi="Arial" w:cs="Arial"/>
          <w:sz w:val="20"/>
          <w:szCs w:val="20"/>
        </w:rPr>
        <w:t>Titulaire</w:t>
      </w:r>
      <w:r w:rsidRPr="00874C32">
        <w:rPr>
          <w:rFonts w:ascii="Arial" w:hAnsi="Arial" w:cs="Arial"/>
          <w:sz w:val="20"/>
          <w:szCs w:val="20"/>
        </w:rPr>
        <w:t xml:space="preserve"> dans son offre.</w:t>
      </w:r>
    </w:p>
    <w:p w14:paraId="3C6093A3" w14:textId="2227E307"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Les délais s’appliquent sous réserve de délais contractuels plus courts proposés par le </w:t>
      </w:r>
      <w:r w:rsidR="009C0A0C">
        <w:rPr>
          <w:rFonts w:ascii="Arial" w:hAnsi="Arial" w:cs="Arial"/>
          <w:sz w:val="20"/>
          <w:szCs w:val="20"/>
        </w:rPr>
        <w:t>Titulaire</w:t>
      </w:r>
      <w:r w:rsidRPr="00874C32">
        <w:rPr>
          <w:rFonts w:ascii="Arial" w:hAnsi="Arial" w:cs="Arial"/>
          <w:sz w:val="20"/>
          <w:szCs w:val="20"/>
        </w:rPr>
        <w:t xml:space="preserve"> dans son offre.</w:t>
      </w:r>
    </w:p>
    <w:p w14:paraId="600CB41F" w14:textId="0D7F33A4" w:rsidR="00CB3731"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Pour les prestations exécutées sur bons de commande, le délai d’exécution de chaque bon de commande part de la date de réception du bon de commande par le </w:t>
      </w:r>
      <w:r w:rsidR="009C0A0C">
        <w:rPr>
          <w:rFonts w:ascii="Arial" w:hAnsi="Arial" w:cs="Arial"/>
          <w:sz w:val="20"/>
          <w:szCs w:val="20"/>
        </w:rPr>
        <w:t>Titulaire</w:t>
      </w:r>
      <w:r w:rsidRPr="00874C32">
        <w:rPr>
          <w:rFonts w:ascii="Arial" w:hAnsi="Arial" w:cs="Arial"/>
          <w:sz w:val="20"/>
          <w:szCs w:val="20"/>
        </w:rPr>
        <w:t xml:space="preserve"> jusqu’à l’admission de la prestation, même si celle-ci est opérée au-delà du terme du marché.</w:t>
      </w:r>
    </w:p>
    <w:p w14:paraId="63ECE3DB" w14:textId="77777777" w:rsidR="00603647" w:rsidRPr="00874C32" w:rsidRDefault="00603647" w:rsidP="00874C32">
      <w:pPr>
        <w:spacing w:after="120" w:line="240" w:lineRule="auto"/>
        <w:rPr>
          <w:rFonts w:ascii="Arial" w:hAnsi="Arial" w:cs="Arial"/>
          <w:sz w:val="20"/>
          <w:szCs w:val="20"/>
        </w:rPr>
      </w:pPr>
    </w:p>
    <w:p w14:paraId="23030D03" w14:textId="77777777" w:rsidR="00CB3731" w:rsidRPr="00874C32" w:rsidRDefault="00CB3731" w:rsidP="0097501D">
      <w:pPr>
        <w:pStyle w:val="Paragraphedeliste"/>
        <w:numPr>
          <w:ilvl w:val="1"/>
          <w:numId w:val="61"/>
        </w:numPr>
        <w:spacing w:after="120" w:line="240" w:lineRule="auto"/>
        <w:rPr>
          <w:rFonts w:ascii="Arial" w:hAnsi="Arial" w:cs="Arial"/>
          <w:b/>
          <w:bCs/>
          <w:sz w:val="20"/>
          <w:szCs w:val="20"/>
        </w:rPr>
      </w:pPr>
      <w:r w:rsidRPr="00874C32">
        <w:rPr>
          <w:rFonts w:ascii="Arial" w:hAnsi="Arial" w:cs="Arial"/>
          <w:b/>
          <w:bCs/>
          <w:sz w:val="20"/>
          <w:szCs w:val="20"/>
        </w:rPr>
        <w:t>Délais d’intervention (ou de diagnostic de panne)</w:t>
      </w:r>
    </w:p>
    <w:p w14:paraId="4716F24C" w14:textId="77777777"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lastRenderedPageBreak/>
        <w:t>Pour information ils sont de :</w:t>
      </w:r>
    </w:p>
    <w:p w14:paraId="565A2F04" w14:textId="77777777" w:rsidR="00CB3731" w:rsidRPr="00874C32" w:rsidRDefault="00CB3731" w:rsidP="0097501D">
      <w:pPr>
        <w:pStyle w:val="Paragraphedeliste"/>
        <w:numPr>
          <w:ilvl w:val="0"/>
          <w:numId w:val="62"/>
        </w:numPr>
        <w:spacing w:after="120" w:line="240" w:lineRule="auto"/>
        <w:ind w:left="567"/>
        <w:rPr>
          <w:rFonts w:ascii="Arial" w:hAnsi="Arial" w:cs="Arial"/>
          <w:sz w:val="20"/>
          <w:szCs w:val="20"/>
        </w:rPr>
      </w:pPr>
      <w:r w:rsidRPr="00874C32">
        <w:rPr>
          <w:rFonts w:ascii="Arial" w:hAnsi="Arial" w:cs="Arial"/>
          <w:sz w:val="20"/>
          <w:szCs w:val="20"/>
        </w:rPr>
        <w:t>4 heures pour les modalités lourdes</w:t>
      </w:r>
    </w:p>
    <w:p w14:paraId="5CCA8B63" w14:textId="77777777" w:rsidR="00CB3731" w:rsidRPr="00874C32" w:rsidRDefault="00CB3731" w:rsidP="0097501D">
      <w:pPr>
        <w:pStyle w:val="Paragraphedeliste"/>
        <w:numPr>
          <w:ilvl w:val="0"/>
          <w:numId w:val="62"/>
        </w:numPr>
        <w:spacing w:after="120" w:line="240" w:lineRule="auto"/>
        <w:ind w:left="567"/>
        <w:rPr>
          <w:rFonts w:ascii="Arial" w:hAnsi="Arial" w:cs="Arial"/>
          <w:sz w:val="20"/>
          <w:szCs w:val="20"/>
        </w:rPr>
      </w:pPr>
      <w:r w:rsidRPr="00874C32">
        <w:rPr>
          <w:rFonts w:ascii="Arial" w:hAnsi="Arial" w:cs="Arial"/>
          <w:sz w:val="20"/>
          <w:szCs w:val="20"/>
        </w:rPr>
        <w:t>8 heures pour les autres équipements</w:t>
      </w:r>
    </w:p>
    <w:p w14:paraId="6152341F" w14:textId="77777777" w:rsidR="00CB3731" w:rsidRPr="00874C32" w:rsidRDefault="00CB3731" w:rsidP="00874C32">
      <w:pPr>
        <w:pStyle w:val="Paragraphedeliste"/>
        <w:spacing w:after="120" w:line="240" w:lineRule="auto"/>
        <w:ind w:left="567"/>
        <w:rPr>
          <w:rFonts w:ascii="Arial" w:hAnsi="Arial" w:cs="Arial"/>
          <w:sz w:val="20"/>
          <w:szCs w:val="20"/>
        </w:rPr>
      </w:pPr>
    </w:p>
    <w:p w14:paraId="29A67D54" w14:textId="77777777" w:rsidR="00CB3731" w:rsidRPr="00874C32" w:rsidRDefault="00CB3731" w:rsidP="0097501D">
      <w:pPr>
        <w:pStyle w:val="Paragraphedeliste"/>
        <w:numPr>
          <w:ilvl w:val="1"/>
          <w:numId w:val="61"/>
        </w:numPr>
        <w:spacing w:after="120" w:line="240" w:lineRule="auto"/>
        <w:rPr>
          <w:rFonts w:ascii="Arial" w:hAnsi="Arial" w:cs="Arial"/>
          <w:b/>
          <w:bCs/>
          <w:sz w:val="20"/>
          <w:szCs w:val="20"/>
        </w:rPr>
      </w:pPr>
      <w:r w:rsidRPr="00874C32">
        <w:rPr>
          <w:rFonts w:ascii="Arial" w:hAnsi="Arial" w:cs="Arial"/>
          <w:b/>
          <w:bCs/>
          <w:sz w:val="20"/>
          <w:szCs w:val="20"/>
        </w:rPr>
        <w:t>Equipements concernés par une date End Of Support (EOS)</w:t>
      </w:r>
    </w:p>
    <w:p w14:paraId="3B114761" w14:textId="20EC39C5" w:rsidR="00603647" w:rsidRPr="00874C32" w:rsidRDefault="00CB3731" w:rsidP="00874C32">
      <w:pPr>
        <w:spacing w:after="120" w:line="240" w:lineRule="auto"/>
        <w:rPr>
          <w:rFonts w:ascii="Arial" w:hAnsi="Arial" w:cs="Arial"/>
          <w:sz w:val="20"/>
          <w:szCs w:val="20"/>
        </w:rPr>
      </w:pPr>
      <w:r w:rsidRPr="00874C32">
        <w:rPr>
          <w:rFonts w:ascii="Arial" w:hAnsi="Arial" w:cs="Arial"/>
          <w:sz w:val="20"/>
          <w:szCs w:val="20"/>
        </w:rPr>
        <w:t>Les équipements concernés par une date End Of Support, sont susceptibles d’être affectés par la non disponibilité de certaines pièces détachées. A ce titre, les termes et les conditions du présent marché ne s'appliqueront plus de plein droit et sans formalité particulière</w:t>
      </w:r>
      <w:r w:rsidR="00603647">
        <w:rPr>
          <w:rFonts w:ascii="Arial" w:hAnsi="Arial" w:cs="Arial"/>
          <w:sz w:val="20"/>
          <w:szCs w:val="20"/>
        </w:rPr>
        <w:t>.</w:t>
      </w:r>
    </w:p>
    <w:p w14:paraId="0C9D2228" w14:textId="77777777" w:rsidR="00CB3731" w:rsidRPr="00874C32" w:rsidRDefault="00CB3731" w:rsidP="008558C6">
      <w:pPr>
        <w:pStyle w:val="Titre4"/>
        <w:keepLines w:val="0"/>
        <w:numPr>
          <w:ilvl w:val="3"/>
          <w:numId w:val="30"/>
        </w:numPr>
        <w:spacing w:line="240" w:lineRule="auto"/>
        <w:rPr>
          <w:rFonts w:ascii="Arial" w:eastAsia="Times New Roman" w:hAnsi="Arial" w:cs="Arial"/>
          <w:szCs w:val="20"/>
        </w:rPr>
      </w:pPr>
      <w:r w:rsidRPr="00874C32">
        <w:rPr>
          <w:rFonts w:ascii="Arial" w:eastAsia="Times New Roman" w:hAnsi="Arial" w:cs="Arial"/>
          <w:b w:val="0"/>
          <w:bCs w:val="0"/>
        </w:rPr>
        <w:t>Catégorie B : Equipement Sensible</w:t>
      </w:r>
    </w:p>
    <w:p w14:paraId="1D24FA95" w14:textId="77777777" w:rsidR="00603647" w:rsidRDefault="00603647" w:rsidP="00874C32">
      <w:pPr>
        <w:spacing w:after="120" w:line="240" w:lineRule="auto"/>
        <w:rPr>
          <w:rFonts w:ascii="Arial" w:hAnsi="Arial" w:cs="Arial"/>
          <w:sz w:val="20"/>
          <w:szCs w:val="20"/>
        </w:rPr>
      </w:pPr>
    </w:p>
    <w:p w14:paraId="7CEEAF37" w14:textId="08115CE2"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Les délais maximums d’exécution sont fixés comme suit :</w:t>
      </w:r>
    </w:p>
    <w:tbl>
      <w:tblPr>
        <w:tblW w:w="5150" w:type="pct"/>
        <w:tblInd w:w="-147" w:type="dxa"/>
        <w:tblCellMar>
          <w:left w:w="0" w:type="dxa"/>
          <w:right w:w="0" w:type="dxa"/>
        </w:tblCellMar>
        <w:tblLook w:val="04A0" w:firstRow="1" w:lastRow="0" w:firstColumn="1" w:lastColumn="0" w:noHBand="0" w:noVBand="1"/>
      </w:tblPr>
      <w:tblGrid>
        <w:gridCol w:w="1829"/>
        <w:gridCol w:w="1706"/>
        <w:gridCol w:w="1520"/>
        <w:gridCol w:w="1102"/>
        <w:gridCol w:w="1151"/>
        <w:gridCol w:w="2016"/>
      </w:tblGrid>
      <w:tr w:rsidR="00CB3731" w:rsidRPr="00874C32" w14:paraId="3834D02A"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AAE12" w14:textId="77777777" w:rsidR="00CB3731" w:rsidRPr="00874C32" w:rsidRDefault="00CB3731" w:rsidP="00874C32">
            <w:pPr>
              <w:spacing w:line="240" w:lineRule="auto"/>
              <w:jc w:val="center"/>
              <w:rPr>
                <w:rFonts w:ascii="Arial" w:hAnsi="Arial" w:cs="Arial"/>
                <w:b/>
                <w:bCs/>
                <w:sz w:val="24"/>
                <w:szCs w:val="24"/>
              </w:rPr>
            </w:pPr>
            <w:r w:rsidRPr="00874C32">
              <w:rPr>
                <w:rFonts w:ascii="Arial" w:hAnsi="Arial" w:cs="Arial"/>
                <w:b/>
                <w:bCs/>
                <w:sz w:val="24"/>
                <w:szCs w:val="24"/>
              </w:rPr>
              <w:t>CATEGORIE B : Equipement Sensible </w:t>
            </w:r>
          </w:p>
        </w:tc>
      </w:tr>
      <w:tr w:rsidR="00CB3731" w:rsidRPr="00874C32" w14:paraId="66191884" w14:textId="77777777" w:rsidTr="00583768">
        <w:trPr>
          <w:trHeight w:val="634"/>
        </w:trPr>
        <w:tc>
          <w:tcPr>
            <w:tcW w:w="981"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5D22BD30"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Délais</w:t>
            </w:r>
          </w:p>
        </w:tc>
        <w:tc>
          <w:tcPr>
            <w:tcW w:w="9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C0C3CA"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Départ délai</w:t>
            </w:r>
          </w:p>
        </w:tc>
        <w:tc>
          <w:tcPr>
            <w:tcW w:w="8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623DEB2"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Fin du délai</w:t>
            </w:r>
          </w:p>
        </w:tc>
        <w:tc>
          <w:tcPr>
            <w:tcW w:w="59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92322FD" w14:textId="77777777" w:rsidR="00CB3731" w:rsidRPr="00874C32" w:rsidRDefault="00CB3731" w:rsidP="00874C32">
            <w:pPr>
              <w:spacing w:line="240" w:lineRule="auto"/>
              <w:jc w:val="center"/>
              <w:rPr>
                <w:rFonts w:ascii="Arial" w:hAnsi="Arial" w:cs="Arial"/>
                <w:sz w:val="18"/>
                <w:szCs w:val="18"/>
              </w:rPr>
            </w:pPr>
            <w:proofErr w:type="gramStart"/>
            <w:r w:rsidRPr="00874C32">
              <w:rPr>
                <w:rFonts w:ascii="Arial" w:hAnsi="Arial" w:cs="Arial"/>
                <w:sz w:val="18"/>
                <w:szCs w:val="18"/>
              </w:rPr>
              <w:t>Délais maximum</w:t>
            </w:r>
            <w:proofErr w:type="gramEnd"/>
            <w:r w:rsidRPr="00874C32">
              <w:rPr>
                <w:rFonts w:ascii="Arial" w:hAnsi="Arial" w:cs="Arial"/>
                <w:sz w:val="18"/>
                <w:szCs w:val="18"/>
              </w:rPr>
              <w:t xml:space="preserve"> si pannes bloquantes</w:t>
            </w:r>
          </w:p>
        </w:tc>
        <w:tc>
          <w:tcPr>
            <w:tcW w:w="617"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740212F5"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Délais </w:t>
            </w:r>
            <w:proofErr w:type="gramStart"/>
            <w:r w:rsidRPr="00874C32">
              <w:rPr>
                <w:rFonts w:ascii="Arial" w:hAnsi="Arial" w:cs="Arial"/>
                <w:sz w:val="18"/>
                <w:szCs w:val="18"/>
              </w:rPr>
              <w:t>maximum  si</w:t>
            </w:r>
            <w:proofErr w:type="gramEnd"/>
            <w:r w:rsidRPr="00874C32">
              <w:rPr>
                <w:rFonts w:ascii="Arial" w:hAnsi="Arial" w:cs="Arial"/>
                <w:sz w:val="18"/>
                <w:szCs w:val="18"/>
              </w:rPr>
              <w:t xml:space="preserve"> pannes non bloquantes</w:t>
            </w:r>
          </w:p>
        </w:tc>
        <w:tc>
          <w:tcPr>
            <w:tcW w:w="108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E9E330C"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Pénalité</w:t>
            </w:r>
          </w:p>
        </w:tc>
      </w:tr>
      <w:tr w:rsidR="00CB3731" w:rsidRPr="00874C32" w14:paraId="5D30E820" w14:textId="77777777" w:rsidTr="00583768">
        <w:trPr>
          <w:trHeight w:val="634"/>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CE72E4"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de remise du calendrier de maintenance préventive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A1A8717"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Notification du marché</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6BD7DB6"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1 mois après</w:t>
            </w:r>
          </w:p>
        </w:tc>
        <w:tc>
          <w:tcPr>
            <w:tcW w:w="591"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E8C685C" w14:textId="77777777" w:rsidR="00CB3731" w:rsidRPr="00874C32" w:rsidRDefault="00CB3731" w:rsidP="00874C32">
            <w:pPr>
              <w:spacing w:line="240" w:lineRule="auto"/>
              <w:jc w:val="center"/>
              <w:rPr>
                <w:rFonts w:ascii="Arial" w:hAnsi="Arial" w:cs="Arial"/>
                <w:sz w:val="18"/>
                <w:szCs w:val="18"/>
              </w:rPr>
            </w:pPr>
          </w:p>
        </w:tc>
        <w:tc>
          <w:tcPr>
            <w:tcW w:w="61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6B8C88EE" w14:textId="77777777" w:rsidR="00CB3731" w:rsidRPr="00874C32" w:rsidRDefault="00CB3731" w:rsidP="00874C32">
            <w:pPr>
              <w:spacing w:line="240" w:lineRule="auto"/>
              <w:jc w:val="center"/>
              <w:rPr>
                <w:rFonts w:ascii="Arial" w:hAnsi="Arial" w:cs="Arial"/>
                <w:sz w:val="18"/>
                <w:szCs w:val="18"/>
              </w:rPr>
            </w:pP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96E07E1"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5432C544" w14:textId="77777777" w:rsidTr="00583768">
        <w:trPr>
          <w:trHeight w:val="634"/>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4605F7"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Visites systématiques ou conditionnelles préventives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15FB59C"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FC71C8D"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591"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149F493B" w14:textId="77777777" w:rsidR="00CB3731" w:rsidRPr="00874C32" w:rsidRDefault="00CB3731" w:rsidP="00874C32">
            <w:pPr>
              <w:spacing w:line="240" w:lineRule="auto"/>
              <w:jc w:val="center"/>
              <w:rPr>
                <w:rFonts w:ascii="Arial" w:hAnsi="Arial" w:cs="Arial"/>
                <w:sz w:val="18"/>
                <w:szCs w:val="18"/>
              </w:rPr>
            </w:pPr>
          </w:p>
        </w:tc>
        <w:tc>
          <w:tcPr>
            <w:tcW w:w="61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3DC92796" w14:textId="77777777" w:rsidR="00CB3731" w:rsidRPr="00874C32" w:rsidRDefault="00CB3731" w:rsidP="00874C32">
            <w:pPr>
              <w:spacing w:line="240" w:lineRule="auto"/>
              <w:jc w:val="center"/>
              <w:rPr>
                <w:rFonts w:ascii="Arial" w:hAnsi="Arial" w:cs="Arial"/>
                <w:sz w:val="18"/>
                <w:szCs w:val="18"/>
              </w:rPr>
            </w:pP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9008672"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50 € / jour </w:t>
            </w:r>
          </w:p>
        </w:tc>
      </w:tr>
      <w:tr w:rsidR="00CB3731" w:rsidRPr="00874C32" w14:paraId="036F37D3" w14:textId="77777777" w:rsidTr="00583768">
        <w:trPr>
          <w:trHeight w:val="717"/>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C6933A"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d’établissement du devis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AE385" w14:textId="1B158540"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FC76226"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Transmission du devis au service biomédical</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D16F5"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43695F6"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D23DA02"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248193DE" w14:textId="77777777" w:rsidTr="00583768">
        <w:trPr>
          <w:trHeight w:val="120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BD5CDD"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maximum de remise en ordre de marche de l’équipement pour une maintenance sur site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A06180" w14:textId="23A59AD4"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p w14:paraId="0EC955D4"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w:t>
            </w:r>
            <w:proofErr w:type="gramStart"/>
            <w:r w:rsidRPr="00874C32">
              <w:rPr>
                <w:rFonts w:ascii="Arial" w:hAnsi="Arial" w:cs="Arial"/>
                <w:sz w:val="16"/>
                <w:szCs w:val="16"/>
              </w:rPr>
              <w:t>ou</w:t>
            </w:r>
            <w:proofErr w:type="gramEnd"/>
            <w:r w:rsidRPr="00874C32">
              <w:rPr>
                <w:rFonts w:ascii="Arial" w:hAnsi="Arial" w:cs="Arial"/>
                <w:sz w:val="16"/>
                <w:szCs w:val="16"/>
              </w:rPr>
              <w:t xml:space="preserve"> de la validation du devis en cas de maintenance à l’attachement)</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EE4FD3" w14:textId="77777777"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heure</w:t>
            </w:r>
            <w:proofErr w:type="gramEnd"/>
            <w:r w:rsidRPr="00874C32">
              <w:rPr>
                <w:rFonts w:ascii="Arial" w:hAnsi="Arial" w:cs="Arial"/>
                <w:sz w:val="16"/>
                <w:szCs w:val="16"/>
              </w:rPr>
              <w:t xml:space="preserve"> de remise en ordre de marche de l’équipement</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D793921"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E917AE8"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72H</w:t>
            </w:r>
          </w:p>
        </w:tc>
        <w:tc>
          <w:tcPr>
            <w:tcW w:w="1081" w:type="pct"/>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5E2500E7"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 (en %) =</w:t>
            </w:r>
          </w:p>
          <w:p w14:paraId="4CA08A0A" w14:textId="77777777" w:rsidR="00CB3731" w:rsidRPr="00874C32" w:rsidRDefault="00CB3731" w:rsidP="00874C32">
            <w:pPr>
              <w:spacing w:line="240" w:lineRule="auto"/>
              <w:jc w:val="center"/>
              <w:rPr>
                <w:rFonts w:ascii="Arial" w:hAnsi="Arial" w:cs="Arial"/>
                <w:sz w:val="18"/>
                <w:szCs w:val="18"/>
              </w:rPr>
            </w:pPr>
          </w:p>
          <w:p w14:paraId="45DC7F98"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1/5 x DC </w:t>
            </w:r>
            <w:r w:rsidRPr="00874C32">
              <w:rPr>
                <w:rFonts w:ascii="Arial" w:hAnsi="Arial" w:cs="Arial"/>
                <w:sz w:val="18"/>
                <w:szCs w:val="18"/>
                <w:u w:val="single"/>
              </w:rPr>
              <w:t>- DP x 100</w:t>
            </w:r>
            <w:r w:rsidRPr="00874C32">
              <w:rPr>
                <w:rFonts w:ascii="Arial" w:hAnsi="Arial" w:cs="Arial"/>
                <w:sz w:val="18"/>
                <w:szCs w:val="18"/>
              </w:rPr>
              <w:t xml:space="preserve"> </w:t>
            </w:r>
            <w:r w:rsidRPr="00874C32">
              <w:rPr>
                <w:rFonts w:ascii="Arial" w:hAnsi="Arial" w:cs="Arial"/>
                <w:color w:val="FF0000"/>
                <w:sz w:val="18"/>
                <w:szCs w:val="18"/>
              </w:rPr>
              <w:t>*2</w:t>
            </w:r>
          </w:p>
          <w:p w14:paraId="3717BB84"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DP</w:t>
            </w:r>
          </w:p>
        </w:tc>
      </w:tr>
      <w:tr w:rsidR="00CB3731" w:rsidRPr="00874C32" w14:paraId="424264E8" w14:textId="77777777" w:rsidTr="00583768">
        <w:trPr>
          <w:trHeight w:val="126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12681E" w14:textId="233181CC"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Délai maximum de remise en ordre marche de l’équipement pour une maintenance dans les locaux du </w:t>
            </w:r>
            <w:r w:rsidR="009C0A0C">
              <w:rPr>
                <w:rFonts w:ascii="Arial" w:hAnsi="Arial" w:cs="Arial"/>
                <w:sz w:val="16"/>
                <w:szCs w:val="16"/>
              </w:rPr>
              <w:t>Titulaire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F3110C7" w14:textId="3D4D2D3A"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date</w:t>
            </w:r>
            <w:proofErr w:type="gramEnd"/>
            <w:r w:rsidRPr="00874C32">
              <w:rPr>
                <w:rFonts w:ascii="Arial" w:hAnsi="Arial" w:cs="Arial"/>
                <w:sz w:val="16"/>
                <w:szCs w:val="16"/>
              </w:rPr>
              <w:t xml:space="preserve"> de réception du bon de commande et du matériel à réparer dans les ateliers du </w:t>
            </w:r>
            <w:r w:rsidR="009C0A0C">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85D7FE1" w14:textId="77777777"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date</w:t>
            </w:r>
            <w:proofErr w:type="gramEnd"/>
            <w:r w:rsidRPr="00874C32">
              <w:rPr>
                <w:rFonts w:ascii="Arial" w:hAnsi="Arial" w:cs="Arial"/>
                <w:sz w:val="16"/>
                <w:szCs w:val="16"/>
              </w:rPr>
              <w:t xml:space="preserve"> de livraison au CHU du matériel réparé</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5FFAF8F"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FECC1A"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72H</w:t>
            </w:r>
          </w:p>
        </w:tc>
        <w:tc>
          <w:tcPr>
            <w:tcW w:w="0" w:type="auto"/>
            <w:vMerge/>
            <w:tcBorders>
              <w:top w:val="nil"/>
              <w:left w:val="nil"/>
              <w:bottom w:val="single" w:sz="8" w:space="0" w:color="auto"/>
              <w:right w:val="single" w:sz="8" w:space="0" w:color="auto"/>
            </w:tcBorders>
            <w:vAlign w:val="center"/>
            <w:hideMark/>
          </w:tcPr>
          <w:p w14:paraId="35E8E267" w14:textId="77777777" w:rsidR="00CB3731" w:rsidRPr="00874C32" w:rsidRDefault="00CB3731" w:rsidP="00874C32">
            <w:pPr>
              <w:spacing w:line="240" w:lineRule="auto"/>
              <w:rPr>
                <w:rFonts w:ascii="Arial" w:hAnsi="Arial" w:cs="Arial"/>
                <w:sz w:val="18"/>
                <w:szCs w:val="18"/>
              </w:rPr>
            </w:pPr>
          </w:p>
        </w:tc>
      </w:tr>
      <w:tr w:rsidR="00CB3731" w:rsidRPr="00874C32" w14:paraId="6C5C8C20" w14:textId="77777777" w:rsidTr="00583768">
        <w:trPr>
          <w:trHeight w:val="833"/>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825E9CF"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d’installation du matériel de prêt en remplacement d’un matériel défaillant</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1874F4A" w14:textId="54CCD3CC"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EF9A05A" w14:textId="77777777"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heure</w:t>
            </w:r>
            <w:proofErr w:type="gramEnd"/>
            <w:r w:rsidRPr="00874C32">
              <w:rPr>
                <w:rFonts w:ascii="Arial" w:hAnsi="Arial" w:cs="Arial"/>
                <w:sz w:val="16"/>
                <w:szCs w:val="16"/>
              </w:rPr>
              <w:t xml:space="preserve"> de remise en ordre de marche de l’équipement principal</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98967B3"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5C110C"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206DD17"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100 € / jour </w:t>
            </w:r>
          </w:p>
        </w:tc>
      </w:tr>
    </w:tbl>
    <w:p w14:paraId="6FB18E6F"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*P désigne le montant des pénalités (en % du montant total de la facture)</w:t>
      </w:r>
    </w:p>
    <w:p w14:paraId="09B22CEB"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DC : le délai d’exécution constaté</w:t>
      </w:r>
    </w:p>
    <w:p w14:paraId="1371D8C3"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DP : le délai d’exécution contractuel</w:t>
      </w:r>
    </w:p>
    <w:p w14:paraId="11957CD2"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à l’attachement : la pénalité est appliquée sur la facture correspondant à l’intervention concernée.</w:t>
      </w:r>
    </w:p>
    <w:p w14:paraId="2EE23ECF"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incluse dans un forfait : la pénalité est appliquée sur le montant mensuel de la maintenance de l’équipement concerné par l’intervention.</w:t>
      </w:r>
    </w:p>
    <w:p w14:paraId="38905FB8" w14:textId="77777777" w:rsidR="00CB3731" w:rsidRPr="00874C32" w:rsidRDefault="00CB3731" w:rsidP="00874C32">
      <w:pPr>
        <w:spacing w:after="120" w:line="240" w:lineRule="auto"/>
        <w:rPr>
          <w:rFonts w:ascii="Arial" w:hAnsi="Arial" w:cs="Arial"/>
          <w:sz w:val="20"/>
          <w:szCs w:val="20"/>
        </w:rPr>
      </w:pPr>
    </w:p>
    <w:p w14:paraId="15B4EB7D" w14:textId="50E62F1F"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Pr>
          <w:rFonts w:ascii="Arial" w:hAnsi="Arial" w:cs="Arial"/>
          <w:sz w:val="20"/>
          <w:szCs w:val="20"/>
        </w:rPr>
        <w:t>Titulaire</w:t>
      </w:r>
      <w:r w:rsidRPr="00874C32">
        <w:rPr>
          <w:rFonts w:ascii="Arial" w:hAnsi="Arial" w:cs="Arial"/>
          <w:sz w:val="20"/>
          <w:szCs w:val="20"/>
        </w:rPr>
        <w:t xml:space="preserve"> dans son offre.</w:t>
      </w:r>
    </w:p>
    <w:p w14:paraId="58BAE57D" w14:textId="29AA9553"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Les délais s’appliquent sous réserve de délais contractuels plus courts proposés par le </w:t>
      </w:r>
      <w:r w:rsidR="009C0A0C">
        <w:rPr>
          <w:rFonts w:ascii="Arial" w:hAnsi="Arial" w:cs="Arial"/>
          <w:sz w:val="20"/>
          <w:szCs w:val="20"/>
        </w:rPr>
        <w:t>Titulaire</w:t>
      </w:r>
      <w:r w:rsidRPr="00874C32">
        <w:rPr>
          <w:rFonts w:ascii="Arial" w:hAnsi="Arial" w:cs="Arial"/>
          <w:sz w:val="20"/>
          <w:szCs w:val="20"/>
        </w:rPr>
        <w:t xml:space="preserve"> dans son offre.</w:t>
      </w:r>
    </w:p>
    <w:p w14:paraId="1502C667" w14:textId="102F5B8F"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Pour les prestations exécutées sur bons de commande, le délai d’exécution de chaque bon de commande part de la date de réception du bon de commande par le </w:t>
      </w:r>
      <w:r w:rsidR="009C0A0C">
        <w:rPr>
          <w:rFonts w:ascii="Arial" w:hAnsi="Arial" w:cs="Arial"/>
          <w:sz w:val="20"/>
          <w:szCs w:val="20"/>
        </w:rPr>
        <w:t>Titulaire</w:t>
      </w:r>
      <w:r w:rsidRPr="00874C32">
        <w:rPr>
          <w:rFonts w:ascii="Arial" w:hAnsi="Arial" w:cs="Arial"/>
          <w:sz w:val="20"/>
          <w:szCs w:val="20"/>
        </w:rPr>
        <w:t xml:space="preserve"> jusqu’à l’admission de la prestation, même si celle-ci est opérée au-delà du terme du marché.</w:t>
      </w:r>
    </w:p>
    <w:p w14:paraId="67AC48E7" w14:textId="77777777" w:rsidR="00CB3731" w:rsidRPr="00874C32" w:rsidRDefault="00CB3731" w:rsidP="008558C6">
      <w:pPr>
        <w:pStyle w:val="Titre4"/>
        <w:keepLines w:val="0"/>
        <w:numPr>
          <w:ilvl w:val="3"/>
          <w:numId w:val="30"/>
        </w:numPr>
        <w:spacing w:line="240" w:lineRule="auto"/>
        <w:rPr>
          <w:rFonts w:ascii="Arial" w:eastAsia="Times New Roman" w:hAnsi="Arial" w:cs="Arial"/>
          <w:szCs w:val="20"/>
        </w:rPr>
      </w:pPr>
      <w:r w:rsidRPr="00874C32">
        <w:rPr>
          <w:rFonts w:ascii="Arial" w:eastAsia="Times New Roman" w:hAnsi="Arial" w:cs="Arial"/>
          <w:b w:val="0"/>
          <w:bCs w:val="0"/>
        </w:rPr>
        <w:t>Catégorie C : Equipement Non-stratégique</w:t>
      </w:r>
    </w:p>
    <w:p w14:paraId="7B5F0A0C" w14:textId="77777777" w:rsidR="00603647" w:rsidRDefault="00603647" w:rsidP="00874C32">
      <w:pPr>
        <w:spacing w:after="120" w:line="240" w:lineRule="auto"/>
        <w:rPr>
          <w:rFonts w:ascii="Arial" w:hAnsi="Arial" w:cs="Arial"/>
          <w:sz w:val="20"/>
          <w:szCs w:val="20"/>
        </w:rPr>
      </w:pPr>
    </w:p>
    <w:p w14:paraId="5A9D97AF" w14:textId="11EE3B21"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Les délais maximums d’exécution sont fixés comme suit :</w:t>
      </w:r>
    </w:p>
    <w:tbl>
      <w:tblPr>
        <w:tblW w:w="5100" w:type="pct"/>
        <w:tblInd w:w="-147" w:type="dxa"/>
        <w:tblCellMar>
          <w:left w:w="0" w:type="dxa"/>
          <w:right w:w="0" w:type="dxa"/>
        </w:tblCellMar>
        <w:tblLook w:val="04A0" w:firstRow="1" w:lastRow="0" w:firstColumn="1" w:lastColumn="0" w:noHBand="0" w:noVBand="1"/>
      </w:tblPr>
      <w:tblGrid>
        <w:gridCol w:w="1826"/>
        <w:gridCol w:w="1704"/>
        <w:gridCol w:w="1518"/>
        <w:gridCol w:w="1102"/>
        <w:gridCol w:w="1151"/>
        <w:gridCol w:w="1932"/>
      </w:tblGrid>
      <w:tr w:rsidR="00CB3731" w:rsidRPr="00874C32" w14:paraId="64778A93"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95E4CD" w14:textId="77777777" w:rsidR="00CB3731" w:rsidRPr="00874C32" w:rsidRDefault="00CB3731" w:rsidP="00874C32">
            <w:pPr>
              <w:spacing w:line="240" w:lineRule="auto"/>
              <w:jc w:val="center"/>
              <w:rPr>
                <w:rFonts w:ascii="Arial" w:hAnsi="Arial" w:cs="Arial"/>
                <w:b/>
                <w:bCs/>
                <w:sz w:val="24"/>
                <w:szCs w:val="24"/>
              </w:rPr>
            </w:pPr>
            <w:r w:rsidRPr="00874C32">
              <w:rPr>
                <w:rFonts w:ascii="Arial" w:hAnsi="Arial" w:cs="Arial"/>
                <w:b/>
                <w:bCs/>
                <w:sz w:val="24"/>
                <w:szCs w:val="24"/>
              </w:rPr>
              <w:t>CATEGORIE C : Equipement non stratégique </w:t>
            </w:r>
          </w:p>
        </w:tc>
      </w:tr>
      <w:tr w:rsidR="00CB3731" w:rsidRPr="00874C32" w14:paraId="4D05F0E8" w14:textId="77777777" w:rsidTr="00583768">
        <w:trPr>
          <w:trHeight w:val="634"/>
        </w:trPr>
        <w:tc>
          <w:tcPr>
            <w:tcW w:w="989"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590C1E37"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Délais</w:t>
            </w:r>
          </w:p>
        </w:tc>
        <w:tc>
          <w:tcPr>
            <w:tcW w:w="923"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40F004A3"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Départ délai</w:t>
            </w:r>
          </w:p>
        </w:tc>
        <w:tc>
          <w:tcPr>
            <w:tcW w:w="822"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52EEC731"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Fin du délai</w:t>
            </w:r>
          </w:p>
        </w:tc>
        <w:tc>
          <w:tcPr>
            <w:tcW w:w="597"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2D5C84CF" w14:textId="77777777" w:rsidR="00CB3731" w:rsidRPr="00874C32" w:rsidRDefault="00CB3731" w:rsidP="00874C32">
            <w:pPr>
              <w:spacing w:line="240" w:lineRule="auto"/>
              <w:jc w:val="center"/>
              <w:rPr>
                <w:rFonts w:ascii="Arial" w:hAnsi="Arial" w:cs="Arial"/>
                <w:sz w:val="18"/>
                <w:szCs w:val="18"/>
              </w:rPr>
            </w:pPr>
            <w:proofErr w:type="gramStart"/>
            <w:r w:rsidRPr="00874C32">
              <w:rPr>
                <w:rFonts w:ascii="Arial" w:hAnsi="Arial" w:cs="Arial"/>
                <w:sz w:val="18"/>
                <w:szCs w:val="18"/>
              </w:rPr>
              <w:t>Délais maximum</w:t>
            </w:r>
            <w:proofErr w:type="gramEnd"/>
            <w:r w:rsidRPr="00874C32">
              <w:rPr>
                <w:rFonts w:ascii="Arial" w:hAnsi="Arial" w:cs="Arial"/>
                <w:sz w:val="18"/>
                <w:szCs w:val="18"/>
              </w:rPr>
              <w:t xml:space="preserve"> si pannes bloquantes</w:t>
            </w:r>
          </w:p>
        </w:tc>
        <w:tc>
          <w:tcPr>
            <w:tcW w:w="623"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515FC327"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Délais </w:t>
            </w:r>
            <w:proofErr w:type="gramStart"/>
            <w:r w:rsidRPr="00874C32">
              <w:rPr>
                <w:rFonts w:ascii="Arial" w:hAnsi="Arial" w:cs="Arial"/>
                <w:sz w:val="18"/>
                <w:szCs w:val="18"/>
              </w:rPr>
              <w:t>maximum  si</w:t>
            </w:r>
            <w:proofErr w:type="gramEnd"/>
            <w:r w:rsidRPr="00874C32">
              <w:rPr>
                <w:rFonts w:ascii="Arial" w:hAnsi="Arial" w:cs="Arial"/>
                <w:sz w:val="18"/>
                <w:szCs w:val="18"/>
              </w:rPr>
              <w:t xml:space="preserve"> pannes non bloquantes</w:t>
            </w:r>
          </w:p>
        </w:tc>
        <w:tc>
          <w:tcPr>
            <w:tcW w:w="1046"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61CE93B8"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Pénalité</w:t>
            </w:r>
          </w:p>
        </w:tc>
      </w:tr>
      <w:tr w:rsidR="00CB3731" w:rsidRPr="00874C32" w14:paraId="3A0C236B" w14:textId="77777777" w:rsidTr="00583768">
        <w:trPr>
          <w:trHeight w:val="634"/>
        </w:trPr>
        <w:tc>
          <w:tcPr>
            <w:tcW w:w="98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F7BFCE"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de remise du calendrier de maintenance préventive</w:t>
            </w:r>
          </w:p>
        </w:tc>
        <w:tc>
          <w:tcPr>
            <w:tcW w:w="9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68645A2"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Notification du marché</w:t>
            </w:r>
          </w:p>
        </w:tc>
        <w:tc>
          <w:tcPr>
            <w:tcW w:w="8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82A452D"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1 mois après</w:t>
            </w:r>
          </w:p>
        </w:tc>
        <w:tc>
          <w:tcPr>
            <w:tcW w:w="59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28AC836D" w14:textId="77777777" w:rsidR="00CB3731" w:rsidRPr="00874C32" w:rsidRDefault="00CB3731" w:rsidP="00874C32">
            <w:pPr>
              <w:spacing w:line="240" w:lineRule="auto"/>
              <w:jc w:val="center"/>
              <w:rPr>
                <w:rFonts w:ascii="Arial" w:hAnsi="Arial" w:cs="Arial"/>
                <w:sz w:val="18"/>
                <w:szCs w:val="18"/>
              </w:rPr>
            </w:pPr>
          </w:p>
        </w:tc>
        <w:tc>
          <w:tcPr>
            <w:tcW w:w="623"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D3AA949" w14:textId="77777777" w:rsidR="00CB3731" w:rsidRPr="00874C32" w:rsidRDefault="00CB3731" w:rsidP="00874C32">
            <w:pPr>
              <w:spacing w:line="240" w:lineRule="auto"/>
              <w:jc w:val="center"/>
              <w:rPr>
                <w:rFonts w:ascii="Arial" w:hAnsi="Arial" w:cs="Arial"/>
                <w:sz w:val="18"/>
                <w:szCs w:val="18"/>
              </w:rPr>
            </w:pPr>
          </w:p>
        </w:tc>
        <w:tc>
          <w:tcPr>
            <w:tcW w:w="104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E7D5AAB"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59269660" w14:textId="77777777" w:rsidTr="00583768">
        <w:trPr>
          <w:trHeight w:val="634"/>
        </w:trPr>
        <w:tc>
          <w:tcPr>
            <w:tcW w:w="98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EB79CC7"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Visites systématiques ou conditionnelles préventives</w:t>
            </w:r>
          </w:p>
        </w:tc>
        <w:tc>
          <w:tcPr>
            <w:tcW w:w="9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506877C"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8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688905D"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59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00172458" w14:textId="77777777" w:rsidR="00CB3731" w:rsidRPr="00874C32" w:rsidRDefault="00CB3731" w:rsidP="00874C32">
            <w:pPr>
              <w:spacing w:line="240" w:lineRule="auto"/>
              <w:jc w:val="center"/>
              <w:rPr>
                <w:rFonts w:ascii="Arial" w:hAnsi="Arial" w:cs="Arial"/>
                <w:sz w:val="18"/>
                <w:szCs w:val="18"/>
              </w:rPr>
            </w:pPr>
          </w:p>
        </w:tc>
        <w:tc>
          <w:tcPr>
            <w:tcW w:w="623"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12D9EE4E" w14:textId="77777777" w:rsidR="00CB3731" w:rsidRPr="00874C32" w:rsidRDefault="00CB3731" w:rsidP="00874C32">
            <w:pPr>
              <w:spacing w:line="240" w:lineRule="auto"/>
              <w:jc w:val="center"/>
              <w:rPr>
                <w:rFonts w:ascii="Arial" w:hAnsi="Arial" w:cs="Arial"/>
                <w:sz w:val="18"/>
                <w:szCs w:val="18"/>
              </w:rPr>
            </w:pPr>
          </w:p>
        </w:tc>
        <w:tc>
          <w:tcPr>
            <w:tcW w:w="1046"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97F1DD"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50 € / jour </w:t>
            </w:r>
          </w:p>
        </w:tc>
      </w:tr>
      <w:tr w:rsidR="00CB3731" w:rsidRPr="00874C32" w14:paraId="0142108A" w14:textId="77777777" w:rsidTr="00583768">
        <w:trPr>
          <w:trHeight w:val="717"/>
        </w:trPr>
        <w:tc>
          <w:tcPr>
            <w:tcW w:w="98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63C880"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d’établissement du devis</w:t>
            </w:r>
          </w:p>
        </w:tc>
        <w:tc>
          <w:tcPr>
            <w:tcW w:w="9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0FB85B" w14:textId="03D83E9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8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1205D70"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Transmission du devis au service biomédical</w:t>
            </w:r>
          </w:p>
        </w:tc>
        <w:tc>
          <w:tcPr>
            <w:tcW w:w="5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1AD7E7C"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6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DA2AFE"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1046"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7B04B35"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5EFE03BA" w14:textId="77777777" w:rsidTr="00583768">
        <w:trPr>
          <w:trHeight w:val="1208"/>
        </w:trPr>
        <w:tc>
          <w:tcPr>
            <w:tcW w:w="98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E814144"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maximum de remise en ordre de marche de l’équipement pour une maintenance sur site</w:t>
            </w:r>
          </w:p>
        </w:tc>
        <w:tc>
          <w:tcPr>
            <w:tcW w:w="9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FB1C451" w14:textId="19E5DED4"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p w14:paraId="01C52AFA"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w:t>
            </w:r>
            <w:proofErr w:type="gramStart"/>
            <w:r w:rsidRPr="00874C32">
              <w:rPr>
                <w:rFonts w:ascii="Arial" w:hAnsi="Arial" w:cs="Arial"/>
                <w:sz w:val="16"/>
                <w:szCs w:val="16"/>
              </w:rPr>
              <w:t>ou</w:t>
            </w:r>
            <w:proofErr w:type="gramEnd"/>
            <w:r w:rsidRPr="00874C32">
              <w:rPr>
                <w:rFonts w:ascii="Arial" w:hAnsi="Arial" w:cs="Arial"/>
                <w:sz w:val="16"/>
                <w:szCs w:val="16"/>
              </w:rPr>
              <w:t xml:space="preserve"> de la validation du devis en cas de maintenance à l’attachement)</w:t>
            </w:r>
          </w:p>
        </w:tc>
        <w:tc>
          <w:tcPr>
            <w:tcW w:w="8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40E5A3E" w14:textId="77777777"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heure</w:t>
            </w:r>
            <w:proofErr w:type="gramEnd"/>
            <w:r w:rsidRPr="00874C32">
              <w:rPr>
                <w:rFonts w:ascii="Arial" w:hAnsi="Arial" w:cs="Arial"/>
                <w:sz w:val="16"/>
                <w:szCs w:val="16"/>
              </w:rPr>
              <w:t xml:space="preserve"> de remise en ordre de marche de l’équipement</w:t>
            </w:r>
          </w:p>
        </w:tc>
        <w:tc>
          <w:tcPr>
            <w:tcW w:w="5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5A8B074"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6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38617E4"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1046" w:type="pct"/>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6A4F5480"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 (en %) =</w:t>
            </w:r>
          </w:p>
          <w:p w14:paraId="0069A811" w14:textId="77777777" w:rsidR="00CB3731" w:rsidRPr="00874C32" w:rsidRDefault="00CB3731" w:rsidP="00874C32">
            <w:pPr>
              <w:spacing w:line="240" w:lineRule="auto"/>
              <w:jc w:val="center"/>
              <w:rPr>
                <w:rFonts w:ascii="Arial" w:hAnsi="Arial" w:cs="Arial"/>
                <w:sz w:val="18"/>
                <w:szCs w:val="18"/>
              </w:rPr>
            </w:pPr>
          </w:p>
          <w:p w14:paraId="7061476D"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1/5 </w:t>
            </w:r>
            <w:proofErr w:type="gramStart"/>
            <w:r w:rsidRPr="00874C32">
              <w:rPr>
                <w:rFonts w:ascii="Arial" w:hAnsi="Arial" w:cs="Arial"/>
                <w:sz w:val="18"/>
                <w:szCs w:val="18"/>
              </w:rPr>
              <w:t xml:space="preserve">x  </w:t>
            </w:r>
            <w:r w:rsidRPr="00874C32">
              <w:rPr>
                <w:rFonts w:ascii="Arial" w:hAnsi="Arial" w:cs="Arial"/>
                <w:sz w:val="18"/>
                <w:szCs w:val="18"/>
                <w:u w:val="single"/>
              </w:rPr>
              <w:t>DC</w:t>
            </w:r>
            <w:proofErr w:type="gramEnd"/>
            <w:r w:rsidRPr="00874C32">
              <w:rPr>
                <w:rFonts w:ascii="Arial" w:hAnsi="Arial" w:cs="Arial"/>
                <w:sz w:val="18"/>
                <w:szCs w:val="18"/>
                <w:u w:val="single"/>
              </w:rPr>
              <w:t xml:space="preserve"> - DP</w:t>
            </w:r>
            <w:r w:rsidRPr="00874C32">
              <w:rPr>
                <w:rFonts w:ascii="Arial" w:hAnsi="Arial" w:cs="Arial"/>
                <w:sz w:val="18"/>
                <w:szCs w:val="18"/>
              </w:rPr>
              <w:t xml:space="preserve"> x 100 DP</w:t>
            </w:r>
          </w:p>
        </w:tc>
      </w:tr>
      <w:tr w:rsidR="00CB3731" w:rsidRPr="00874C32" w14:paraId="56BD612A" w14:textId="77777777" w:rsidTr="00583768">
        <w:trPr>
          <w:trHeight w:val="1268"/>
        </w:trPr>
        <w:tc>
          <w:tcPr>
            <w:tcW w:w="98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1E1EAC9" w14:textId="22A238CB"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Délai maximum de remise en ordre marche de l’équipement pour une maintenance dans les locaux du </w:t>
            </w:r>
            <w:r w:rsidR="009C0A0C">
              <w:rPr>
                <w:rFonts w:ascii="Arial" w:hAnsi="Arial" w:cs="Arial"/>
                <w:sz w:val="16"/>
                <w:szCs w:val="16"/>
              </w:rPr>
              <w:t>Titulaire</w:t>
            </w:r>
          </w:p>
        </w:tc>
        <w:tc>
          <w:tcPr>
            <w:tcW w:w="9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2F8F04B" w14:textId="44698C0D"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date</w:t>
            </w:r>
            <w:proofErr w:type="gramEnd"/>
            <w:r w:rsidRPr="00874C32">
              <w:rPr>
                <w:rFonts w:ascii="Arial" w:hAnsi="Arial" w:cs="Arial"/>
                <w:sz w:val="16"/>
                <w:szCs w:val="16"/>
              </w:rPr>
              <w:t xml:space="preserve"> de réception du bon de commande et du matériel à réparer dans les ateliers du </w:t>
            </w:r>
            <w:r w:rsidR="009C0A0C">
              <w:rPr>
                <w:rFonts w:ascii="Arial" w:hAnsi="Arial" w:cs="Arial"/>
                <w:sz w:val="16"/>
                <w:szCs w:val="16"/>
              </w:rPr>
              <w:t>Titulaire</w:t>
            </w:r>
          </w:p>
        </w:tc>
        <w:tc>
          <w:tcPr>
            <w:tcW w:w="8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3274DD5" w14:textId="77777777"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date</w:t>
            </w:r>
            <w:proofErr w:type="gramEnd"/>
            <w:r w:rsidRPr="00874C32">
              <w:rPr>
                <w:rFonts w:ascii="Arial" w:hAnsi="Arial" w:cs="Arial"/>
                <w:sz w:val="16"/>
                <w:szCs w:val="16"/>
              </w:rPr>
              <w:t xml:space="preserve"> de livraison au CHU du matériel réparé</w:t>
            </w:r>
          </w:p>
        </w:tc>
        <w:tc>
          <w:tcPr>
            <w:tcW w:w="5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5E19D07"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6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B51D550"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0" w:type="auto"/>
            <w:vMerge/>
            <w:tcBorders>
              <w:top w:val="nil"/>
              <w:left w:val="nil"/>
              <w:bottom w:val="single" w:sz="8" w:space="0" w:color="auto"/>
              <w:right w:val="single" w:sz="8" w:space="0" w:color="auto"/>
            </w:tcBorders>
            <w:vAlign w:val="center"/>
            <w:hideMark/>
          </w:tcPr>
          <w:p w14:paraId="5D711848" w14:textId="77777777" w:rsidR="00CB3731" w:rsidRPr="00874C32" w:rsidRDefault="00CB3731" w:rsidP="00874C32">
            <w:pPr>
              <w:spacing w:line="240" w:lineRule="auto"/>
              <w:rPr>
                <w:rFonts w:ascii="Arial" w:hAnsi="Arial" w:cs="Arial"/>
                <w:sz w:val="18"/>
                <w:szCs w:val="18"/>
              </w:rPr>
            </w:pPr>
          </w:p>
        </w:tc>
      </w:tr>
      <w:tr w:rsidR="00CB3731" w:rsidRPr="00874C32" w14:paraId="78960604" w14:textId="77777777" w:rsidTr="00583768">
        <w:trPr>
          <w:trHeight w:val="833"/>
        </w:trPr>
        <w:tc>
          <w:tcPr>
            <w:tcW w:w="98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456E63"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d’installation du matériel de prêt en remplacement d’un matériel défaillant</w:t>
            </w:r>
          </w:p>
        </w:tc>
        <w:tc>
          <w:tcPr>
            <w:tcW w:w="9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4A8958C" w14:textId="202EB36E"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8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27DDD93" w14:textId="77777777"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heure</w:t>
            </w:r>
            <w:proofErr w:type="gramEnd"/>
            <w:r w:rsidRPr="00874C32">
              <w:rPr>
                <w:rFonts w:ascii="Arial" w:hAnsi="Arial" w:cs="Arial"/>
                <w:sz w:val="16"/>
                <w:szCs w:val="16"/>
              </w:rPr>
              <w:t xml:space="preserve"> de remise en ordre de marche de l’équipement principal</w:t>
            </w:r>
          </w:p>
        </w:tc>
        <w:tc>
          <w:tcPr>
            <w:tcW w:w="5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1AA0F57"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6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41B6CA1"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Cf Annexe Cadre de réponse technique SAV</w:t>
            </w:r>
          </w:p>
        </w:tc>
        <w:tc>
          <w:tcPr>
            <w:tcW w:w="1046"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B22FECF"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100 € / jour </w:t>
            </w:r>
          </w:p>
        </w:tc>
      </w:tr>
    </w:tbl>
    <w:p w14:paraId="395D0C72" w14:textId="77777777" w:rsidR="00583768" w:rsidRPr="00874C32" w:rsidRDefault="00583768" w:rsidP="00874C32">
      <w:pPr>
        <w:spacing w:after="120" w:line="240" w:lineRule="auto"/>
        <w:contextualSpacing/>
        <w:rPr>
          <w:rFonts w:ascii="Arial" w:hAnsi="Arial" w:cs="Arial"/>
          <w:sz w:val="20"/>
          <w:szCs w:val="20"/>
        </w:rPr>
      </w:pPr>
    </w:p>
    <w:p w14:paraId="5BA6C4FD" w14:textId="3A646AAC" w:rsidR="00CB3731" w:rsidRPr="00874C32" w:rsidRDefault="00CB3731" w:rsidP="00874C32">
      <w:pPr>
        <w:spacing w:after="120" w:line="240" w:lineRule="auto"/>
        <w:contextualSpacing/>
        <w:rPr>
          <w:rFonts w:ascii="Arial" w:hAnsi="Arial" w:cs="Arial"/>
          <w:sz w:val="20"/>
          <w:szCs w:val="20"/>
        </w:rPr>
      </w:pPr>
      <w:r w:rsidRPr="00874C32">
        <w:rPr>
          <w:rFonts w:ascii="Arial" w:hAnsi="Arial" w:cs="Arial"/>
          <w:sz w:val="20"/>
          <w:szCs w:val="20"/>
        </w:rPr>
        <w:t>*P désigne le montant des pénalités (en % du montant total de la facture)</w:t>
      </w:r>
    </w:p>
    <w:p w14:paraId="27E010DA" w14:textId="77777777" w:rsidR="00CB3731" w:rsidRPr="00874C32" w:rsidRDefault="00CB3731" w:rsidP="00874C32">
      <w:pPr>
        <w:spacing w:after="120" w:line="240" w:lineRule="auto"/>
        <w:contextualSpacing/>
        <w:rPr>
          <w:rFonts w:ascii="Arial" w:hAnsi="Arial" w:cs="Arial"/>
          <w:sz w:val="20"/>
          <w:szCs w:val="20"/>
        </w:rPr>
      </w:pPr>
      <w:r w:rsidRPr="00874C32">
        <w:rPr>
          <w:rFonts w:ascii="Arial" w:hAnsi="Arial" w:cs="Arial"/>
          <w:sz w:val="20"/>
          <w:szCs w:val="20"/>
        </w:rPr>
        <w:t>DC : le délai d’exécution constaté</w:t>
      </w:r>
    </w:p>
    <w:p w14:paraId="59F34719" w14:textId="77777777" w:rsidR="00CB3731" w:rsidRPr="00874C32" w:rsidRDefault="00CB3731" w:rsidP="00874C32">
      <w:pPr>
        <w:spacing w:after="120" w:line="240" w:lineRule="auto"/>
        <w:contextualSpacing/>
        <w:rPr>
          <w:rFonts w:ascii="Arial" w:hAnsi="Arial" w:cs="Arial"/>
          <w:sz w:val="20"/>
          <w:szCs w:val="20"/>
        </w:rPr>
      </w:pPr>
      <w:r w:rsidRPr="00874C32">
        <w:rPr>
          <w:rFonts w:ascii="Arial" w:hAnsi="Arial" w:cs="Arial"/>
          <w:sz w:val="20"/>
          <w:szCs w:val="20"/>
        </w:rPr>
        <w:t>DP : le délai d’exécution contractuel</w:t>
      </w:r>
    </w:p>
    <w:p w14:paraId="64FB63FE" w14:textId="77777777" w:rsidR="00CB3731" w:rsidRPr="00874C32" w:rsidRDefault="00CB3731" w:rsidP="00874C32">
      <w:pPr>
        <w:spacing w:after="120" w:line="240" w:lineRule="auto"/>
        <w:contextualSpacing/>
        <w:rPr>
          <w:rFonts w:ascii="Arial" w:hAnsi="Arial" w:cs="Arial"/>
          <w:sz w:val="20"/>
          <w:szCs w:val="20"/>
        </w:rPr>
      </w:pPr>
      <w:r w:rsidRPr="00874C32">
        <w:rPr>
          <w:rFonts w:ascii="Arial" w:hAnsi="Arial" w:cs="Arial"/>
          <w:sz w:val="20"/>
          <w:szCs w:val="20"/>
        </w:rPr>
        <w:t>Intervention à l’attachement : la pénalité est appliquée sur la facture correspondant à l’intervention concernée.</w:t>
      </w:r>
    </w:p>
    <w:p w14:paraId="1B380648" w14:textId="77777777" w:rsidR="00CB3731" w:rsidRPr="00874C32" w:rsidRDefault="00CB3731" w:rsidP="00874C32">
      <w:pPr>
        <w:spacing w:after="120" w:line="240" w:lineRule="auto"/>
        <w:contextualSpacing/>
        <w:rPr>
          <w:rFonts w:ascii="Arial" w:hAnsi="Arial" w:cs="Arial"/>
          <w:sz w:val="20"/>
          <w:szCs w:val="20"/>
        </w:rPr>
      </w:pPr>
      <w:r w:rsidRPr="00874C32">
        <w:rPr>
          <w:rFonts w:ascii="Arial" w:hAnsi="Arial" w:cs="Arial"/>
          <w:sz w:val="20"/>
          <w:szCs w:val="20"/>
        </w:rPr>
        <w:t>Intervention incluse dans un forfait : la pénalité est appliquée sur le montant mensuel de la maintenance de l’équipement concerné par l’intervention.</w:t>
      </w:r>
    </w:p>
    <w:p w14:paraId="4F55A710" w14:textId="77777777" w:rsidR="00CB3731" w:rsidRPr="00874C32" w:rsidRDefault="00CB3731" w:rsidP="00874C32">
      <w:pPr>
        <w:spacing w:after="120" w:line="240" w:lineRule="auto"/>
        <w:rPr>
          <w:rFonts w:ascii="Arial" w:hAnsi="Arial" w:cs="Arial"/>
          <w:sz w:val="20"/>
          <w:szCs w:val="20"/>
        </w:rPr>
      </w:pPr>
    </w:p>
    <w:p w14:paraId="23F6DF6A" w14:textId="3AA63B3C"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Pr>
          <w:rFonts w:ascii="Arial" w:hAnsi="Arial" w:cs="Arial"/>
          <w:sz w:val="20"/>
          <w:szCs w:val="20"/>
        </w:rPr>
        <w:t>Titulaire</w:t>
      </w:r>
      <w:r w:rsidRPr="00874C32">
        <w:rPr>
          <w:rFonts w:ascii="Arial" w:hAnsi="Arial" w:cs="Arial"/>
          <w:sz w:val="20"/>
          <w:szCs w:val="20"/>
        </w:rPr>
        <w:t xml:space="preserve"> dans son offre.</w:t>
      </w:r>
    </w:p>
    <w:p w14:paraId="50E5ADBD" w14:textId="163B3016"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Les délais s’appliquent sous réserve de délais contractuels plus courts proposés par le </w:t>
      </w:r>
      <w:r w:rsidR="009C0A0C">
        <w:rPr>
          <w:rFonts w:ascii="Arial" w:hAnsi="Arial" w:cs="Arial"/>
          <w:sz w:val="20"/>
          <w:szCs w:val="20"/>
        </w:rPr>
        <w:t>Titulaire</w:t>
      </w:r>
      <w:r w:rsidRPr="00874C32">
        <w:rPr>
          <w:rFonts w:ascii="Arial" w:hAnsi="Arial" w:cs="Arial"/>
          <w:sz w:val="20"/>
          <w:szCs w:val="20"/>
        </w:rPr>
        <w:t xml:space="preserve"> dans son offre.</w:t>
      </w:r>
    </w:p>
    <w:p w14:paraId="16470966" w14:textId="77B073D0"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Pour les prestations exécutées sur bons de commande, le délai d’exécution de chaque bon de commande part de la date de réception du bon de commande par le </w:t>
      </w:r>
      <w:r w:rsidR="009C0A0C">
        <w:rPr>
          <w:rFonts w:ascii="Arial" w:hAnsi="Arial" w:cs="Arial"/>
          <w:sz w:val="20"/>
          <w:szCs w:val="20"/>
        </w:rPr>
        <w:t>Titulaire</w:t>
      </w:r>
      <w:r w:rsidRPr="00874C32">
        <w:rPr>
          <w:rFonts w:ascii="Arial" w:hAnsi="Arial" w:cs="Arial"/>
          <w:sz w:val="20"/>
          <w:szCs w:val="20"/>
        </w:rPr>
        <w:t xml:space="preserve"> jusqu’à l’admission de la prestation, même si celle-ci est opérée au-delà du terme du marché.</w:t>
      </w: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68" w:name="_Toc204593283"/>
      <w:bookmarkStart w:id="69" w:name="_Ref485990797"/>
      <w:bookmarkEnd w:id="66"/>
      <w:bookmarkEnd w:id="67"/>
      <w:r w:rsidRPr="00874C32">
        <w:rPr>
          <w:rFonts w:ascii="Arial" w:eastAsia="Times New Roman" w:hAnsi="Arial" w:cs="Arial"/>
          <w:lang w:eastAsia="fr-FR"/>
        </w:rPr>
        <w:t>Emission des bons de commande</w:t>
      </w:r>
      <w:bookmarkEnd w:id="68"/>
      <w:r w:rsidRPr="00874C32">
        <w:rPr>
          <w:rFonts w:ascii="Arial" w:eastAsia="Times New Roman" w:hAnsi="Arial" w:cs="Arial"/>
          <w:lang w:eastAsia="fr-FR"/>
        </w:rPr>
        <w:t xml:space="preserve"> </w:t>
      </w:r>
      <w:bookmarkEnd w:id="69"/>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5D7C649D" w14:textId="403BA98C" w:rsidR="00010F6E"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Délais de livraison ou d’exécution </w:t>
      </w:r>
      <w:proofErr w:type="gramStart"/>
      <w:r w:rsidR="001516AD" w:rsidRPr="001516AD">
        <w:rPr>
          <w:rFonts w:eastAsiaTheme="minorHAnsi"/>
          <w:noProof w:val="0"/>
          <w:sz w:val="20"/>
          <w:szCs w:val="20"/>
          <w:lang w:eastAsia="en-US"/>
        </w:rPr>
        <w:t>»  du</w:t>
      </w:r>
      <w:proofErr w:type="gramEnd"/>
      <w:r w:rsidR="001516AD" w:rsidRPr="001516AD">
        <w:rPr>
          <w:rFonts w:eastAsiaTheme="minorHAnsi"/>
          <w:noProof w:val="0"/>
          <w:sz w:val="20"/>
          <w:szCs w:val="20"/>
          <w:lang w:eastAsia="en-US"/>
        </w:rPr>
        <w:t xml:space="preserve">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396C912F" w14:textId="56C4D78A" w:rsidR="00010F6E" w:rsidRPr="00874C32" w:rsidRDefault="00010F6E" w:rsidP="00874C32">
      <w:pPr>
        <w:pStyle w:val="Textearticle"/>
        <w:numPr>
          <w:ilvl w:val="0"/>
          <w:numId w:val="0"/>
        </w:numPr>
        <w:spacing w:after="120"/>
        <w:rPr>
          <w:rFonts w:eastAsiaTheme="minorHAnsi"/>
          <w:noProof w:val="0"/>
          <w:sz w:val="20"/>
          <w:szCs w:val="20"/>
          <w:lang w:eastAsia="en-US"/>
        </w:rPr>
      </w:pPr>
      <w:r>
        <w:rPr>
          <w:rFonts w:eastAsiaTheme="minorHAnsi"/>
          <w:noProof w:val="0"/>
          <w:sz w:val="20"/>
          <w:szCs w:val="20"/>
          <w:lang w:eastAsia="en-US"/>
        </w:rPr>
        <w:t>Les bons de commande pourront être émis jusqu’au dernier jour de validité de l’accord-cadre et pourront produi</w:t>
      </w:r>
      <w:r w:rsidR="007356AE">
        <w:rPr>
          <w:rFonts w:eastAsiaTheme="minorHAnsi"/>
          <w:noProof w:val="0"/>
          <w:sz w:val="20"/>
          <w:szCs w:val="20"/>
          <w:lang w:eastAsia="en-US"/>
        </w:rPr>
        <w:t>re</w:t>
      </w:r>
      <w:r>
        <w:rPr>
          <w:rFonts w:eastAsiaTheme="minorHAnsi"/>
          <w:noProof w:val="0"/>
          <w:sz w:val="20"/>
          <w:szCs w:val="20"/>
          <w:lang w:eastAsia="en-US"/>
        </w:rPr>
        <w:t xml:space="preserve"> leurs effets pour un délai </w:t>
      </w:r>
      <w:r w:rsidR="007356AE">
        <w:rPr>
          <w:rFonts w:eastAsiaTheme="minorHAnsi"/>
          <w:noProof w:val="0"/>
          <w:sz w:val="20"/>
          <w:szCs w:val="20"/>
          <w:lang w:eastAsia="en-US"/>
        </w:rPr>
        <w:t>de 6 mois maximum.</w:t>
      </w:r>
    </w:p>
    <w:p w14:paraId="48ED6F63" w14:textId="77777777" w:rsidR="004E57E4" w:rsidRPr="00874C32" w:rsidRDefault="004E57E4" w:rsidP="00874C32">
      <w:pPr>
        <w:pStyle w:val="Titre1"/>
        <w:spacing w:line="240" w:lineRule="auto"/>
        <w:rPr>
          <w:rFonts w:ascii="Arial" w:hAnsi="Arial" w:cs="Arial"/>
        </w:rPr>
      </w:pPr>
      <w:bookmarkStart w:id="70" w:name="_Toc162430150"/>
      <w:bookmarkStart w:id="71" w:name="_Ref491260071"/>
      <w:bookmarkStart w:id="72" w:name="_Toc204593284"/>
      <w:bookmarkEnd w:id="70"/>
      <w:r w:rsidRPr="00874C32">
        <w:rPr>
          <w:rFonts w:ascii="Arial" w:hAnsi="Arial" w:cs="Arial"/>
        </w:rPr>
        <w:t>Conditions d</w:t>
      </w:r>
      <w:r w:rsidR="00651916" w:rsidRPr="00874C32">
        <w:rPr>
          <w:rFonts w:ascii="Arial" w:hAnsi="Arial" w:cs="Arial"/>
        </w:rPr>
        <w:t>e livraison ou d’exécution</w:t>
      </w:r>
      <w:bookmarkEnd w:id="71"/>
      <w:bookmarkEnd w:id="72"/>
    </w:p>
    <w:p w14:paraId="7093137C" w14:textId="77777777" w:rsidR="00651916" w:rsidRPr="00874C32" w:rsidRDefault="00651916" w:rsidP="00874C32">
      <w:pPr>
        <w:pStyle w:val="Titre2"/>
        <w:spacing w:line="240" w:lineRule="auto"/>
        <w:rPr>
          <w:rFonts w:ascii="Arial" w:hAnsi="Arial" w:cs="Arial"/>
        </w:rPr>
      </w:pPr>
      <w:bookmarkStart w:id="73" w:name="_Toc469492588"/>
      <w:bookmarkStart w:id="74" w:name="_Toc204593285"/>
      <w:r w:rsidRPr="00874C32">
        <w:rPr>
          <w:rFonts w:ascii="Arial" w:hAnsi="Arial" w:cs="Arial"/>
        </w:rPr>
        <w:t>Conditions Générales</w:t>
      </w:r>
      <w:bookmarkEnd w:id="73"/>
      <w:bookmarkEnd w:id="74"/>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la</w:t>
      </w:r>
      <w:proofErr w:type="gramEnd"/>
      <w:r w:rsidRPr="001516AD">
        <w:rPr>
          <w:rFonts w:ascii="Arial" w:hAnsi="Arial" w:cs="Arial"/>
          <w:sz w:val="20"/>
          <w:szCs w:val="20"/>
        </w:rPr>
        <w:t xml:space="preserve">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la</w:t>
      </w:r>
      <w:proofErr w:type="gramEnd"/>
      <w:r w:rsidRPr="001516AD">
        <w:rPr>
          <w:rFonts w:ascii="Arial" w:hAnsi="Arial" w:cs="Arial"/>
          <w:sz w:val="20"/>
          <w:szCs w:val="20"/>
        </w:rPr>
        <w:t xml:space="preserve">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l’identification</w:t>
      </w:r>
      <w:proofErr w:type="gramEnd"/>
      <w:r w:rsidRPr="001516AD">
        <w:rPr>
          <w:rFonts w:ascii="Arial" w:hAnsi="Arial" w:cs="Arial"/>
          <w:sz w:val="20"/>
          <w:szCs w:val="20"/>
        </w:rPr>
        <w:t xml:space="preserve">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l’identification</w:t>
      </w:r>
      <w:proofErr w:type="gramEnd"/>
      <w:r w:rsidRPr="001516AD">
        <w:rPr>
          <w:rFonts w:ascii="Arial" w:hAnsi="Arial" w:cs="Arial"/>
          <w:sz w:val="20"/>
          <w:szCs w:val="20"/>
        </w:rPr>
        <w:t xml:space="preserve">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le</w:t>
      </w:r>
      <w:proofErr w:type="gramEnd"/>
      <w:r w:rsidRPr="001516AD">
        <w:rPr>
          <w:rFonts w:ascii="Arial" w:hAnsi="Arial" w:cs="Arial"/>
          <w:sz w:val="20"/>
          <w:szCs w:val="20"/>
        </w:rPr>
        <w:t xml:space="preserv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75" w:name="_Toc162430153"/>
      <w:bookmarkStart w:id="76" w:name="_Toc469492589"/>
      <w:bookmarkStart w:id="77" w:name="_Ref477360318"/>
      <w:bookmarkStart w:id="78" w:name="_Toc204593286"/>
      <w:bookmarkEnd w:id="75"/>
      <w:r w:rsidRPr="00874C32">
        <w:rPr>
          <w:rFonts w:ascii="Arial" w:hAnsi="Arial" w:cs="Arial"/>
        </w:rPr>
        <w:lastRenderedPageBreak/>
        <w:t>Conditions Particulières</w:t>
      </w:r>
      <w:bookmarkEnd w:id="76"/>
      <w:bookmarkEnd w:id="77"/>
      <w:bookmarkEnd w:id="78"/>
    </w:p>
    <w:p w14:paraId="405AE913" w14:textId="77777777" w:rsidR="00B2462A" w:rsidRPr="00874C32" w:rsidRDefault="00B2462A" w:rsidP="00874C32">
      <w:pPr>
        <w:pStyle w:val="Titre3"/>
        <w:spacing w:line="240" w:lineRule="auto"/>
        <w:rPr>
          <w:rFonts w:ascii="Arial" w:hAnsi="Arial" w:cs="Arial"/>
        </w:rPr>
      </w:pPr>
      <w:bookmarkStart w:id="79" w:name="_Toc204593287"/>
      <w:r w:rsidRPr="00874C32">
        <w:rPr>
          <w:rFonts w:ascii="Arial" w:hAnsi="Arial" w:cs="Arial"/>
        </w:rPr>
        <w:t>Seuil de commandes</w:t>
      </w:r>
      <w:bookmarkEnd w:id="79"/>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80" w:name="_Toc204593288"/>
      <w:r w:rsidRPr="00874C32">
        <w:rPr>
          <w:rFonts w:ascii="Arial" w:hAnsi="Arial" w:cs="Arial"/>
        </w:rPr>
        <w:t>Incoterm</w:t>
      </w:r>
      <w:bookmarkEnd w:id="80"/>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Delivered Duty Paid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81" w:name="_Toc162430157"/>
      <w:bookmarkStart w:id="82" w:name="_Toc356225700"/>
      <w:bookmarkStart w:id="83" w:name="_Toc356291883"/>
      <w:bookmarkStart w:id="84" w:name="_Toc452547133"/>
      <w:bookmarkStart w:id="85" w:name="_Toc111649058"/>
      <w:bookmarkStart w:id="86" w:name="_Toc135841153"/>
      <w:bookmarkStart w:id="87" w:name="_Toc204593289"/>
      <w:bookmarkEnd w:id="81"/>
      <w:r w:rsidRPr="00874C32">
        <w:rPr>
          <w:rFonts w:ascii="Arial" w:hAnsi="Arial" w:cs="Arial"/>
        </w:rPr>
        <w:t>Produits soumis à la chaîne du froid</w:t>
      </w:r>
      <w:bookmarkEnd w:id="82"/>
      <w:bookmarkEnd w:id="83"/>
      <w:bookmarkEnd w:id="84"/>
      <w:bookmarkEnd w:id="85"/>
      <w:bookmarkEnd w:id="86"/>
      <w:bookmarkEnd w:id="87"/>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88" w:name="_Toc165265402"/>
      <w:bookmarkStart w:id="89" w:name="_Toc165265899"/>
      <w:bookmarkStart w:id="90" w:name="_Toc165265939"/>
      <w:bookmarkStart w:id="91" w:name="_Toc356225703"/>
      <w:bookmarkStart w:id="92" w:name="_Toc356291886"/>
      <w:bookmarkStart w:id="93" w:name="_Toc452547136"/>
      <w:bookmarkStart w:id="94" w:name="_Toc111649060"/>
      <w:bookmarkStart w:id="95" w:name="_Toc135841154"/>
      <w:bookmarkStart w:id="96" w:name="_Toc204593290"/>
      <w:bookmarkEnd w:id="88"/>
      <w:bookmarkEnd w:id="89"/>
      <w:bookmarkEnd w:id="90"/>
      <w:r w:rsidRPr="00874C32">
        <w:rPr>
          <w:rFonts w:ascii="Arial" w:hAnsi="Arial" w:cs="Arial"/>
        </w:rPr>
        <w:t>Responsabilité</w:t>
      </w:r>
      <w:bookmarkEnd w:id="91"/>
      <w:bookmarkEnd w:id="92"/>
      <w:bookmarkEnd w:id="93"/>
      <w:bookmarkEnd w:id="94"/>
      <w:bookmarkEnd w:id="95"/>
      <w:bookmarkEnd w:id="96"/>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874C32" w:rsidRDefault="00EF231E" w:rsidP="008558C6">
      <w:pPr>
        <w:pStyle w:val="Titre2"/>
        <w:keepLines w:val="0"/>
        <w:numPr>
          <w:ilvl w:val="1"/>
          <w:numId w:val="30"/>
        </w:numPr>
        <w:spacing w:line="240" w:lineRule="auto"/>
        <w:rPr>
          <w:rFonts w:ascii="Arial" w:eastAsia="Times New Roman" w:hAnsi="Arial" w:cs="Arial"/>
        </w:rPr>
      </w:pPr>
      <w:bookmarkStart w:id="97" w:name="_Toc204593291"/>
      <w:bookmarkStart w:id="98" w:name="_Toc152256029"/>
      <w:bookmarkStart w:id="99" w:name="_Toc149133838"/>
      <w:bookmarkStart w:id="100" w:name="_Ref3900871"/>
      <w:r w:rsidRPr="00874C32">
        <w:rPr>
          <w:rStyle w:val="Titre2Car"/>
          <w:rFonts w:ascii="Arial" w:hAnsi="Arial" w:cs="Arial"/>
          <w:b/>
          <w:bCs/>
        </w:rPr>
        <w:t>M</w:t>
      </w:r>
      <w:r w:rsidRPr="00874C32">
        <w:rPr>
          <w:rFonts w:ascii="Arial" w:eastAsia="Times New Roman" w:hAnsi="Arial" w:cs="Arial"/>
        </w:rPr>
        <w:t>ise à disposition d’équipements</w:t>
      </w:r>
      <w:bookmarkEnd w:id="97"/>
      <w:r w:rsidRPr="00874C32">
        <w:rPr>
          <w:rFonts w:ascii="Arial" w:eastAsia="Times New Roman" w:hAnsi="Arial" w:cs="Arial"/>
        </w:rPr>
        <w:t> </w:t>
      </w:r>
      <w:bookmarkEnd w:id="98"/>
      <w:bookmarkEnd w:id="99"/>
    </w:p>
    <w:p w14:paraId="5E85A9A5"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Certains dispositifs médicaux consommables nécessitent la mise à disposition d’équipements particuliers nécessaires à leur usage. </w:t>
      </w:r>
    </w:p>
    <w:p w14:paraId="48C9F4E2" w14:textId="412CCB2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La fourniture de certains dispositifs médicaux consommables objet du présent contrat, intègre la mise à disposition du ou des équipements indispensables à leur utilisation. Le prix de cette mise à disposition est intégré au prix des dispositifs médicaux objet du marché. </w:t>
      </w:r>
      <w:r w:rsidRPr="00874C32">
        <w:rPr>
          <w:rFonts w:ascii="Arial" w:hAnsi="Arial" w:cs="Arial"/>
          <w:b/>
          <w:bCs/>
          <w:sz w:val="20"/>
          <w:szCs w:val="20"/>
          <w:u w:val="single"/>
        </w:rPr>
        <w:t xml:space="preserve">La mise à disposition n’est pas conditionnée à une quantité minimale de </w:t>
      </w:r>
      <w:r w:rsidR="00C1295F">
        <w:rPr>
          <w:rFonts w:ascii="Arial" w:hAnsi="Arial" w:cs="Arial"/>
          <w:b/>
          <w:bCs/>
          <w:sz w:val="20"/>
          <w:szCs w:val="20"/>
          <w:u w:val="single"/>
        </w:rPr>
        <w:t xml:space="preserve">réactifs et/ou </w:t>
      </w:r>
      <w:r w:rsidRPr="00874C32">
        <w:rPr>
          <w:rFonts w:ascii="Arial" w:hAnsi="Arial" w:cs="Arial"/>
          <w:b/>
          <w:bCs/>
          <w:sz w:val="20"/>
          <w:szCs w:val="20"/>
          <w:u w:val="single"/>
        </w:rPr>
        <w:t>consommables commandés annuellement</w:t>
      </w:r>
      <w:r w:rsidRPr="00874C32">
        <w:rPr>
          <w:rFonts w:ascii="Arial" w:hAnsi="Arial" w:cs="Arial"/>
          <w:sz w:val="20"/>
          <w:szCs w:val="20"/>
        </w:rPr>
        <w:t>.</w:t>
      </w:r>
    </w:p>
    <w:p w14:paraId="06C4690F" w14:textId="21F4DE54"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prend effet à la date mentionnée en annexe et s’achève au terme normal ou anticipé du marché.</w:t>
      </w:r>
    </w:p>
    <w:p w14:paraId="37FF0797" w14:textId="77777777" w:rsidR="00EF231E" w:rsidRPr="00874C32" w:rsidRDefault="00EF231E" w:rsidP="00874C32">
      <w:pPr>
        <w:spacing w:line="240" w:lineRule="auto"/>
        <w:rPr>
          <w:rFonts w:ascii="Arial" w:hAnsi="Arial" w:cs="Arial"/>
          <w:sz w:val="20"/>
          <w:szCs w:val="20"/>
        </w:rPr>
      </w:pPr>
      <w:r w:rsidRPr="00874C32">
        <w:rPr>
          <w:rFonts w:ascii="Arial" w:hAnsi="Arial" w:cs="Arial"/>
          <w:sz w:val="20"/>
          <w:szCs w:val="20"/>
        </w:rPr>
        <w:t>Les consommables et/ou pièces détachées non listés dans l’annexe financière, et nécessaires au bon fonctionnement de l’équipement, seront considérés comme inclus dans la mise à disposition.</w:t>
      </w:r>
    </w:p>
    <w:p w14:paraId="4DD30CF6" w14:textId="77777777" w:rsidR="00EF231E" w:rsidRPr="00874C32" w:rsidRDefault="00EF231E" w:rsidP="008558C6">
      <w:pPr>
        <w:pStyle w:val="Titre3"/>
        <w:keepLines w:val="0"/>
        <w:numPr>
          <w:ilvl w:val="2"/>
          <w:numId w:val="30"/>
        </w:numPr>
        <w:spacing w:line="240" w:lineRule="auto"/>
        <w:rPr>
          <w:rFonts w:ascii="Arial" w:hAnsi="Arial" w:cs="Arial"/>
        </w:rPr>
      </w:pPr>
      <w:bookmarkStart w:id="101" w:name="_Toc152256030"/>
      <w:bookmarkStart w:id="102" w:name="_Toc111649062"/>
      <w:bookmarkStart w:id="103" w:name="_Toc135841159"/>
      <w:bookmarkStart w:id="104" w:name="_Toc149133839"/>
      <w:bookmarkStart w:id="105" w:name="_Toc204593292"/>
      <w:r w:rsidRPr="00874C32">
        <w:rPr>
          <w:rFonts w:ascii="Arial" w:hAnsi="Arial" w:cs="Arial"/>
        </w:rPr>
        <w:lastRenderedPageBreak/>
        <w:t>Documentation de conformité</w:t>
      </w:r>
      <w:bookmarkEnd w:id="101"/>
      <w:bookmarkEnd w:id="102"/>
      <w:bookmarkEnd w:id="103"/>
      <w:bookmarkEnd w:id="104"/>
      <w:bookmarkEnd w:id="105"/>
    </w:p>
    <w:p w14:paraId="34A522CB"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équipements dont la mise à disposition est envisagée sont préalablement présentés au service pharmaceutique du Pouvoir Adjudicateur.</w:t>
      </w:r>
    </w:p>
    <w:p w14:paraId="3E348F07"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nécessite l’envoi des documents attestant :</w:t>
      </w:r>
    </w:p>
    <w:p w14:paraId="015FCBC0"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proofErr w:type="gramStart"/>
      <w:r w:rsidRPr="00874C32">
        <w:rPr>
          <w:rFonts w:ascii="Arial" w:hAnsi="Arial" w:cs="Arial"/>
          <w:sz w:val="20"/>
          <w:szCs w:val="20"/>
        </w:rPr>
        <w:t>du</w:t>
      </w:r>
      <w:proofErr w:type="gramEnd"/>
      <w:r w:rsidRPr="00874C32">
        <w:rPr>
          <w:rFonts w:ascii="Arial" w:hAnsi="Arial" w:cs="Arial"/>
          <w:sz w:val="20"/>
          <w:szCs w:val="20"/>
        </w:rPr>
        <w:t xml:space="preserve"> marquage CE de(s) équipement(s) ;</w:t>
      </w:r>
    </w:p>
    <w:p w14:paraId="53182DCF"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proofErr w:type="gramStart"/>
      <w:r w:rsidRPr="00874C32">
        <w:rPr>
          <w:rFonts w:ascii="Arial" w:hAnsi="Arial" w:cs="Arial"/>
          <w:sz w:val="20"/>
          <w:szCs w:val="20"/>
        </w:rPr>
        <w:t>d’une</w:t>
      </w:r>
      <w:proofErr w:type="gramEnd"/>
      <w:r w:rsidRPr="00874C32">
        <w:rPr>
          <w:rFonts w:ascii="Arial" w:hAnsi="Arial" w:cs="Arial"/>
          <w:sz w:val="20"/>
          <w:szCs w:val="20"/>
        </w:rPr>
        <w:t xml:space="preserve"> assurance couvrant le fonctionnement de(s) équipement(s), le CHU de Toulouse se portant garant du vol, ou de la détérioration et destruction.</w:t>
      </w:r>
    </w:p>
    <w:p w14:paraId="61A24CB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06" w:name="_Toc152256031"/>
      <w:bookmarkStart w:id="107" w:name="_Toc111649063"/>
      <w:bookmarkStart w:id="108" w:name="_Toc135841160"/>
      <w:bookmarkStart w:id="109" w:name="_Toc149133840"/>
      <w:bookmarkStart w:id="110" w:name="_Toc204593293"/>
      <w:r w:rsidRPr="00874C32">
        <w:rPr>
          <w:rFonts w:ascii="Arial" w:hAnsi="Arial" w:cs="Arial"/>
          <w:sz w:val="20"/>
          <w:szCs w:val="20"/>
        </w:rPr>
        <w:t>Obligations des Parties</w:t>
      </w:r>
      <w:bookmarkEnd w:id="106"/>
      <w:bookmarkEnd w:id="107"/>
      <w:bookmarkEnd w:id="108"/>
      <w:bookmarkEnd w:id="109"/>
      <w:bookmarkEnd w:id="110"/>
    </w:p>
    <w:p w14:paraId="2A661114" w14:textId="0D67F64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fournir : </w:t>
      </w:r>
    </w:p>
    <w:p w14:paraId="28A9E4C3"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bordereau de livraison comprenant, au minimum, l’identité du fournisseur, les références et la quantité de(s) équipement(s), le numéro du lot et/ou de la série s’il existe, un numéro de bon de livraison unique, l’adresse de la livraison, la date de l’expédition ; </w:t>
      </w:r>
    </w:p>
    <w:p w14:paraId="18B9E50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de</w:t>
      </w:r>
      <w:proofErr w:type="gramEnd"/>
      <w:r w:rsidRPr="00874C32">
        <w:rPr>
          <w:rFonts w:ascii="Arial" w:hAnsi="Arial" w:cs="Arial"/>
          <w:sz w:val="20"/>
          <w:szCs w:val="20"/>
        </w:rPr>
        <w:t xml:space="preserve">(s) équipement(s) conformes à l’usage qui en est raisonnablement attendu dans un conditionnement permettant un stockage approprié ; </w:t>
      </w:r>
    </w:p>
    <w:p w14:paraId="2E9435BB"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toutes</w:t>
      </w:r>
      <w:proofErr w:type="gramEnd"/>
      <w:r w:rsidRPr="00874C32">
        <w:rPr>
          <w:rFonts w:ascii="Arial" w:hAnsi="Arial" w:cs="Arial"/>
          <w:sz w:val="20"/>
          <w:szCs w:val="20"/>
        </w:rPr>
        <w:t xml:space="preserve"> les informations nécessaires à la bonne utilisation de(s) équipement(s) et, notamment, la notice d’utilisation rédigée ou traduite en français.</w:t>
      </w:r>
    </w:p>
    <w:p w14:paraId="06DE07E6"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s’engage à : </w:t>
      </w:r>
    </w:p>
    <w:p w14:paraId="0EE1C88B" w14:textId="68608E69"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Utiliser les équipements conformément à l’ensemble des règlementations applicables aux dispositifs médicaux, aux recommandations du </w:t>
      </w:r>
      <w:r w:rsidR="009C0A0C">
        <w:rPr>
          <w:rFonts w:ascii="Arial" w:hAnsi="Arial" w:cs="Arial"/>
          <w:sz w:val="20"/>
          <w:szCs w:val="20"/>
        </w:rPr>
        <w:t>Titulaire</w:t>
      </w:r>
      <w:r w:rsidRPr="00874C32">
        <w:rPr>
          <w:rFonts w:ascii="Arial" w:hAnsi="Arial" w:cs="Arial"/>
          <w:sz w:val="20"/>
          <w:szCs w:val="20"/>
        </w:rPr>
        <w:t xml:space="preserve"> et à la notice d’utilisation ; </w:t>
      </w:r>
    </w:p>
    <w:p w14:paraId="06D722A3" w14:textId="5B4432F3"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Informer le </w:t>
      </w:r>
      <w:r w:rsidR="009C0A0C">
        <w:rPr>
          <w:rFonts w:ascii="Arial" w:hAnsi="Arial" w:cs="Arial"/>
          <w:sz w:val="20"/>
          <w:szCs w:val="20"/>
        </w:rPr>
        <w:t>Titulaire</w:t>
      </w:r>
      <w:r w:rsidRPr="00874C32">
        <w:rPr>
          <w:rFonts w:ascii="Arial" w:hAnsi="Arial" w:cs="Arial"/>
          <w:sz w:val="20"/>
          <w:szCs w:val="20"/>
        </w:rPr>
        <w:t xml:space="preserve"> de tout dysfonctionnement constaté des </w:t>
      </w:r>
      <w:proofErr w:type="gramStart"/>
      <w:r w:rsidRPr="00874C32">
        <w:rPr>
          <w:rFonts w:ascii="Arial" w:hAnsi="Arial" w:cs="Arial"/>
          <w:sz w:val="20"/>
          <w:szCs w:val="20"/>
        </w:rPr>
        <w:t>équipements;</w:t>
      </w:r>
      <w:proofErr w:type="gramEnd"/>
      <w:r w:rsidRPr="00874C32">
        <w:rPr>
          <w:rFonts w:ascii="Arial" w:hAnsi="Arial" w:cs="Arial"/>
          <w:sz w:val="20"/>
          <w:szCs w:val="20"/>
        </w:rPr>
        <w:t xml:space="preserve"> </w:t>
      </w:r>
    </w:p>
    <w:p w14:paraId="06588C27"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Conserver les équipements conformément à la notice d’utilisation ; </w:t>
      </w:r>
    </w:p>
    <w:p w14:paraId="0E056BD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N’effectuer aucune modification sur les équipements ; </w:t>
      </w:r>
    </w:p>
    <w:p w14:paraId="0106EF6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Ne pas prêter l’équipement à un autre établissement ;</w:t>
      </w:r>
    </w:p>
    <w:p w14:paraId="0219E84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Restituer les équipements en fin de contrat dans l’état dans lequel il a été reçu, à l’exception des détériorations résultant de son usure normale ; </w:t>
      </w:r>
    </w:p>
    <w:p w14:paraId="36F1B52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Sensibiliser son personnel sur ces différents engagements.</w:t>
      </w:r>
    </w:p>
    <w:p w14:paraId="71C07791"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1" w:name="_Toc152256032"/>
      <w:bookmarkStart w:id="112" w:name="_Toc111649064"/>
      <w:bookmarkStart w:id="113" w:name="_Toc135841161"/>
      <w:bookmarkStart w:id="114" w:name="_Toc149133841"/>
      <w:bookmarkStart w:id="115" w:name="_Toc204593294"/>
      <w:r w:rsidRPr="00874C32">
        <w:rPr>
          <w:rFonts w:ascii="Arial" w:hAnsi="Arial" w:cs="Arial"/>
          <w:sz w:val="20"/>
          <w:szCs w:val="20"/>
        </w:rPr>
        <w:t>Livraison et installation</w:t>
      </w:r>
      <w:bookmarkEnd w:id="111"/>
      <w:bookmarkEnd w:id="112"/>
      <w:bookmarkEnd w:id="113"/>
      <w:bookmarkEnd w:id="114"/>
      <w:bookmarkEnd w:id="115"/>
    </w:p>
    <w:p w14:paraId="7FB7DCB3" w14:textId="1F6C999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la livraison, l’installation et la mise en service de(s) équipement(s). Le </w:t>
      </w:r>
      <w:r w:rsidR="009C0A0C">
        <w:rPr>
          <w:rFonts w:ascii="Arial" w:hAnsi="Arial" w:cs="Arial"/>
          <w:sz w:val="20"/>
          <w:szCs w:val="20"/>
        </w:rPr>
        <w:t>Titulaire</w:t>
      </w:r>
      <w:r w:rsidRPr="00874C32">
        <w:rPr>
          <w:rFonts w:ascii="Arial" w:hAnsi="Arial" w:cs="Arial"/>
          <w:sz w:val="20"/>
          <w:szCs w:val="20"/>
        </w:rPr>
        <w:t xml:space="preserve"> s’engage à prendre en charge, le cas échéant, l’ensemble des frais afférents à l’installation de(s) équipement(s) dans les locaux du Pouvoir Adjudicateur et notamment ceux liés aux travaux.</w:t>
      </w:r>
    </w:p>
    <w:p w14:paraId="4B9AB5F0" w14:textId="244C1A6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contact avec le service biomédical du site concerné par le Pouvoir Adjudicateur pour décider des modalités de livraison et d’installation et informera la direction des achats de la date de livraison et de mise en service de(s) équipement(s).</w:t>
      </w:r>
    </w:p>
    <w:p w14:paraId="09429C38" w14:textId="169CD8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Lors de l’installation, le </w:t>
      </w:r>
      <w:r w:rsidR="009C0A0C">
        <w:rPr>
          <w:rFonts w:ascii="Arial" w:hAnsi="Arial" w:cs="Arial"/>
          <w:sz w:val="20"/>
          <w:szCs w:val="20"/>
        </w:rPr>
        <w:t>Titulaire</w:t>
      </w:r>
      <w:r w:rsidRPr="00874C32">
        <w:rPr>
          <w:rFonts w:ascii="Arial" w:hAnsi="Arial" w:cs="Arial"/>
          <w:sz w:val="20"/>
          <w:szCs w:val="20"/>
        </w:rPr>
        <w:t xml:space="preserve"> s’engage à fournir les documents ci-après : </w:t>
      </w:r>
    </w:p>
    <w:p w14:paraId="5B6FD6A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preuves de conformité aux exigences essentielles du marquage CE ;</w:t>
      </w:r>
    </w:p>
    <w:p w14:paraId="6C89A07F" w14:textId="1A340B9A"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documentation technique, nécessaire à une utilisation et à un fonctionnement correct de l’équipement livré et à son entretien courant ainsi qu’une notice d’utilisation de chaque élément d’équipement. Les éventuels rectificatifs seront fournis sans supplément de prix. Ces documents doivent être rédigés en français. Dans le cas contraire, le </w:t>
      </w:r>
      <w:r w:rsidR="009C0A0C">
        <w:rPr>
          <w:rFonts w:ascii="Arial" w:hAnsi="Arial" w:cs="Arial"/>
          <w:sz w:val="20"/>
          <w:szCs w:val="20"/>
        </w:rPr>
        <w:t>Titulaire</w:t>
      </w:r>
      <w:r w:rsidRPr="00874C32">
        <w:rPr>
          <w:rFonts w:ascii="Arial" w:hAnsi="Arial" w:cs="Arial"/>
          <w:sz w:val="20"/>
          <w:szCs w:val="20"/>
        </w:rPr>
        <w:t xml:space="preserve"> fera son affaire de la traduction de ces documents en langue française.</w:t>
      </w:r>
    </w:p>
    <w:p w14:paraId="76DF294F" w14:textId="59ADE238"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service biomédical assure la réception de l’équipement, et note le numéro de série du ou des équipements : ce document sera cosigné par le </w:t>
      </w:r>
      <w:r w:rsidR="009C0A0C">
        <w:rPr>
          <w:rFonts w:ascii="Arial" w:hAnsi="Arial" w:cs="Arial"/>
          <w:sz w:val="20"/>
          <w:szCs w:val="20"/>
        </w:rPr>
        <w:t>Titulaire</w:t>
      </w:r>
      <w:r w:rsidRPr="00874C32">
        <w:rPr>
          <w:rFonts w:ascii="Arial" w:hAnsi="Arial" w:cs="Arial"/>
          <w:sz w:val="20"/>
          <w:szCs w:val="20"/>
        </w:rPr>
        <w:t xml:space="preserve"> et le service biomédical, un exemplaire étant adressé à la direction des achats. (</w:t>
      </w:r>
      <w:proofErr w:type="gramStart"/>
      <w:r w:rsidRPr="00874C32">
        <w:rPr>
          <w:rFonts w:ascii="Arial" w:hAnsi="Arial" w:cs="Arial"/>
          <w:sz w:val="20"/>
          <w:szCs w:val="20"/>
        </w:rPr>
        <w:t>annexe</w:t>
      </w:r>
      <w:proofErr w:type="gramEnd"/>
      <w:r w:rsidRPr="00874C32">
        <w:rPr>
          <w:rFonts w:ascii="Arial" w:hAnsi="Arial" w:cs="Arial"/>
          <w:sz w:val="20"/>
          <w:szCs w:val="20"/>
        </w:rPr>
        <w:t xml:space="preserve"> n° 2 au CCAP).</w:t>
      </w:r>
    </w:p>
    <w:p w14:paraId="6A40C19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6" w:name="_Toc152256033"/>
      <w:bookmarkStart w:id="117" w:name="_Toc111649065"/>
      <w:bookmarkStart w:id="118" w:name="_Toc135841162"/>
      <w:bookmarkStart w:id="119" w:name="_Toc149133842"/>
      <w:bookmarkStart w:id="120" w:name="_Toc204593295"/>
      <w:r w:rsidRPr="00874C32">
        <w:rPr>
          <w:rFonts w:ascii="Arial" w:hAnsi="Arial" w:cs="Arial"/>
          <w:sz w:val="20"/>
          <w:szCs w:val="20"/>
        </w:rPr>
        <w:t>Formation</w:t>
      </w:r>
      <w:bookmarkEnd w:id="116"/>
      <w:bookmarkEnd w:id="117"/>
      <w:bookmarkEnd w:id="118"/>
      <w:bookmarkEnd w:id="119"/>
      <w:bookmarkEnd w:id="120"/>
    </w:p>
    <w:p w14:paraId="514FD4D6" w14:textId="7ECC5EE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assurer la formation des agents du Pouvoir Adjudicateur pour l’utilisation des équipements mis en place. Elle devra notamment porter sur les caractéristiques techniques des équipements, son mode de fonctionnement, ses possibilités de réglage et son entretien. </w:t>
      </w:r>
    </w:p>
    <w:p w14:paraId="7EA4EFC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1" w:name="_Toc152256034"/>
      <w:bookmarkStart w:id="122" w:name="_Toc111649066"/>
      <w:bookmarkStart w:id="123" w:name="_Toc135841163"/>
      <w:bookmarkStart w:id="124" w:name="_Toc149133843"/>
      <w:bookmarkStart w:id="125" w:name="_Toc204593296"/>
      <w:r w:rsidRPr="00874C32">
        <w:rPr>
          <w:rFonts w:ascii="Arial" w:hAnsi="Arial" w:cs="Arial"/>
          <w:sz w:val="20"/>
          <w:szCs w:val="20"/>
        </w:rPr>
        <w:lastRenderedPageBreak/>
        <w:t>Maintenance des équipements</w:t>
      </w:r>
      <w:bookmarkEnd w:id="121"/>
      <w:bookmarkEnd w:id="122"/>
      <w:bookmarkEnd w:id="123"/>
      <w:bookmarkEnd w:id="124"/>
      <w:bookmarkEnd w:id="125"/>
    </w:p>
    <w:p w14:paraId="1890986A" w14:textId="0162891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en charge la maintenance préventive et curative des équipements, pendant toute la durée de leur mise à disposition. La prestation de maintenance comprend les frais de déplacement, de main d’œuvre et des pièces détachées et pièces d’usure.</w:t>
      </w:r>
    </w:p>
    <w:p w14:paraId="7E33E79B" w14:textId="3C32B6F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Ces prestations sont effectuées de manière à assurer le bon fonctionnement des équipements et permettent une disponibilité maximum des équipements. Le </w:t>
      </w:r>
      <w:r w:rsidR="009C0A0C">
        <w:rPr>
          <w:rFonts w:ascii="Arial" w:hAnsi="Arial" w:cs="Arial"/>
          <w:sz w:val="20"/>
          <w:szCs w:val="20"/>
        </w:rPr>
        <w:t>Titulaire</w:t>
      </w:r>
      <w:r w:rsidRPr="00874C32">
        <w:rPr>
          <w:rFonts w:ascii="Arial" w:hAnsi="Arial" w:cs="Arial"/>
          <w:sz w:val="20"/>
          <w:szCs w:val="20"/>
        </w:rPr>
        <w:t xml:space="preserve"> assure la traçabilité de l’exécution des prestations de maintenance préventive et curative en transmettant au service biomédical, en fin d’intervention, un rapport d’intervention détaillé mentionnant notamment, les opérations effectuées et les pièces détachées remplacées.</w:t>
      </w:r>
    </w:p>
    <w:p w14:paraId="284921FE" w14:textId="00A0DEC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à l’engagement pris dans son offre sur la disponibilité des pièces détachées ainsi que sur leur origine. Les pièces détachées doivent être certifiées conformes par attestation du fabricant.</w:t>
      </w:r>
    </w:p>
    <w:p w14:paraId="18A9CA58" w14:textId="25E96E5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fournit au Pouvoir Adjudicateur, dans un délai d’un mois à compter de la notification du marché, les coordonnées d’un support technique (numéro de téléphone, de télécopie et courriel) permettant de joindre du lundi au vendredi, selon une plage horaire précisée par le </w:t>
      </w:r>
      <w:r w:rsidR="009C0A0C">
        <w:rPr>
          <w:rFonts w:ascii="Arial" w:hAnsi="Arial" w:cs="Arial"/>
          <w:sz w:val="20"/>
          <w:szCs w:val="20"/>
        </w:rPr>
        <w:t>Titulaire</w:t>
      </w:r>
      <w:r w:rsidRPr="00874C32">
        <w:rPr>
          <w:rFonts w:ascii="Arial" w:hAnsi="Arial" w:cs="Arial"/>
          <w:sz w:val="20"/>
          <w:szCs w:val="20"/>
        </w:rPr>
        <w:t xml:space="preserve"> dans son offre, toute personne habilitée et qualifiée pour répondre à toutes questions en rapport avec l’utilisation de l’équipement et pour prendre en charge une demande d’intervention.</w:t>
      </w:r>
    </w:p>
    <w:p w14:paraId="44C446DE" w14:textId="0739B77A"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notifie rapidement au </w:t>
      </w:r>
      <w:r w:rsidR="009C0A0C">
        <w:rPr>
          <w:rFonts w:ascii="Arial" w:hAnsi="Arial" w:cs="Arial"/>
          <w:sz w:val="20"/>
          <w:szCs w:val="20"/>
        </w:rPr>
        <w:t>Titulaire</w:t>
      </w:r>
      <w:r w:rsidRPr="00874C32">
        <w:rPr>
          <w:rFonts w:ascii="Arial" w:hAnsi="Arial" w:cs="Arial"/>
          <w:sz w:val="20"/>
          <w:szCs w:val="20"/>
        </w:rPr>
        <w:t xml:space="preserve"> tout problème ou incident survenu avec ou sur un équipement et s’assurera que l’équipement ne soit pas utilisé tant que le problème ou le dommage n’a pas été résolu ou réparé. </w:t>
      </w:r>
    </w:p>
    <w:p w14:paraId="38DF95A1"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s’engage à n’effectuer aucune modification sur les équipements mis à disposition.</w:t>
      </w:r>
    </w:p>
    <w:p w14:paraId="747C194D"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interventions de maintenance s'effectuent les jours ouvrés (du lundi au vendredi).</w:t>
      </w:r>
    </w:p>
    <w:p w14:paraId="57E39AAE" w14:textId="29861A1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préventive, le </w:t>
      </w:r>
      <w:r w:rsidR="009C0A0C">
        <w:rPr>
          <w:rFonts w:ascii="Arial" w:hAnsi="Arial" w:cs="Arial"/>
          <w:sz w:val="20"/>
          <w:szCs w:val="20"/>
        </w:rPr>
        <w:t>Titulaire</w:t>
      </w:r>
      <w:r w:rsidRPr="00874C32">
        <w:rPr>
          <w:rFonts w:ascii="Arial" w:hAnsi="Arial" w:cs="Arial"/>
          <w:sz w:val="20"/>
          <w:szCs w:val="20"/>
        </w:rPr>
        <w:t xml:space="preserve"> s’engage à effectuer au moins une visite annuelle ou selon la fréquence préconisée par le fabriquant. La prise de rendez-vous s’effectue au moins sept (7) jours avant l'intervention, selon la périodicité prévue par le programme d'entretien prévisionnel du </w:t>
      </w:r>
      <w:r w:rsidR="009C0A0C">
        <w:rPr>
          <w:rFonts w:ascii="Arial" w:hAnsi="Arial" w:cs="Arial"/>
          <w:sz w:val="20"/>
          <w:szCs w:val="20"/>
        </w:rPr>
        <w:t>Titulaire</w:t>
      </w:r>
      <w:r w:rsidRPr="00874C32">
        <w:rPr>
          <w:rFonts w:ascii="Arial" w:hAnsi="Arial" w:cs="Arial"/>
          <w:sz w:val="20"/>
          <w:szCs w:val="20"/>
        </w:rPr>
        <w:t xml:space="preserve">. Les interventions n'affecteront qu’à minima la production. Le </w:t>
      </w:r>
      <w:r w:rsidR="009C0A0C">
        <w:rPr>
          <w:rFonts w:ascii="Arial" w:hAnsi="Arial" w:cs="Arial"/>
          <w:sz w:val="20"/>
          <w:szCs w:val="20"/>
        </w:rPr>
        <w:t>Titulaire</w:t>
      </w:r>
      <w:r w:rsidRPr="00874C32">
        <w:rPr>
          <w:rFonts w:ascii="Arial" w:hAnsi="Arial" w:cs="Arial"/>
          <w:sz w:val="20"/>
          <w:szCs w:val="20"/>
        </w:rPr>
        <w:t xml:space="preserve"> s'engage sur un temps maximum d'immobilisation, précisé dans son offre (cf. annexe 2 au CCAP). L'annulation éventuelle d’une intervention s’effectue au maximum deux (2) jours ouvrés avant l'opération.</w:t>
      </w:r>
    </w:p>
    <w:p w14:paraId="51B1DADA" w14:textId="5EE61559"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curative, le </w:t>
      </w:r>
      <w:r w:rsidR="009C0A0C">
        <w:rPr>
          <w:rFonts w:ascii="Arial" w:hAnsi="Arial" w:cs="Arial"/>
          <w:sz w:val="20"/>
          <w:szCs w:val="20"/>
        </w:rPr>
        <w:t>Titulaire</w:t>
      </w:r>
      <w:r w:rsidRPr="00874C32">
        <w:rPr>
          <w:rFonts w:ascii="Arial" w:hAnsi="Arial" w:cs="Arial"/>
          <w:sz w:val="20"/>
          <w:szCs w:val="20"/>
        </w:rPr>
        <w:t xml:space="preserve"> s’engage dans son offre (cf. annexe 2 au CCAP) sur un délai maximum d’intervention et un délai maximum de remise en ordre de marche de l’équipement, à compter de la réception du premier appel du service biomédical informant le </w:t>
      </w:r>
      <w:r w:rsidR="009C0A0C">
        <w:rPr>
          <w:rFonts w:ascii="Arial" w:hAnsi="Arial" w:cs="Arial"/>
          <w:sz w:val="20"/>
          <w:szCs w:val="20"/>
        </w:rPr>
        <w:t>Titulaire</w:t>
      </w:r>
      <w:r w:rsidRPr="00874C32">
        <w:rPr>
          <w:rFonts w:ascii="Arial" w:hAnsi="Arial" w:cs="Arial"/>
          <w:sz w:val="20"/>
          <w:szCs w:val="20"/>
        </w:rPr>
        <w:t xml:space="preserve"> de la panne, confirmé par courriel ou télécopie. A défaut d’indication dans l’offre du </w:t>
      </w:r>
      <w:r w:rsidR="009C0A0C">
        <w:rPr>
          <w:rFonts w:ascii="Arial" w:hAnsi="Arial" w:cs="Arial"/>
          <w:sz w:val="20"/>
          <w:szCs w:val="20"/>
        </w:rPr>
        <w:t>Titulaire</w:t>
      </w:r>
      <w:r w:rsidRPr="00874C32">
        <w:rPr>
          <w:rFonts w:ascii="Arial" w:hAnsi="Arial" w:cs="Arial"/>
          <w:sz w:val="20"/>
          <w:szCs w:val="20"/>
        </w:rPr>
        <w:t xml:space="preserve">, ce délai est </w:t>
      </w:r>
      <w:proofErr w:type="gramStart"/>
      <w:r w:rsidRPr="00874C32">
        <w:rPr>
          <w:rFonts w:ascii="Arial" w:hAnsi="Arial" w:cs="Arial"/>
          <w:sz w:val="20"/>
          <w:szCs w:val="20"/>
        </w:rPr>
        <w:t>fixée</w:t>
      </w:r>
      <w:proofErr w:type="gramEnd"/>
      <w:r w:rsidRPr="00874C32">
        <w:rPr>
          <w:rFonts w:ascii="Arial" w:hAnsi="Arial" w:cs="Arial"/>
          <w:sz w:val="20"/>
          <w:szCs w:val="20"/>
        </w:rPr>
        <w:t xml:space="preserve"> à deux (2) jours ouvrés pour l’intervention et trois (3) jours ouvrés pour la remise en ordre de marche. Si le </w:t>
      </w:r>
      <w:r w:rsidR="009C0A0C">
        <w:rPr>
          <w:rFonts w:ascii="Arial" w:hAnsi="Arial" w:cs="Arial"/>
          <w:sz w:val="20"/>
          <w:szCs w:val="20"/>
        </w:rPr>
        <w:t>Titulaire</w:t>
      </w:r>
      <w:r w:rsidRPr="00874C32">
        <w:rPr>
          <w:rFonts w:ascii="Arial" w:hAnsi="Arial" w:cs="Arial"/>
          <w:sz w:val="20"/>
          <w:szCs w:val="20"/>
        </w:rPr>
        <w:t xml:space="preserve"> n’intervient pas dans les délais précités, il s’engage à mettre à disposition un équipement de remplacement identique au modèle mis à disposition et avec les mêmes consommables, en accord avec les équipes médicales pour assurer la continuité du fonctionnement.</w:t>
      </w:r>
    </w:p>
    <w:p w14:paraId="2F25CEA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6" w:name="_Toc152256035"/>
      <w:bookmarkStart w:id="127" w:name="_Toc111649067"/>
      <w:bookmarkStart w:id="128" w:name="_Toc135841164"/>
      <w:bookmarkStart w:id="129" w:name="_Toc149133844"/>
      <w:bookmarkStart w:id="130" w:name="_Toc204593297"/>
      <w:r w:rsidRPr="00874C32">
        <w:rPr>
          <w:rFonts w:ascii="Arial" w:hAnsi="Arial" w:cs="Arial"/>
          <w:sz w:val="20"/>
          <w:szCs w:val="20"/>
        </w:rPr>
        <w:t>Utilisation</w:t>
      </w:r>
      <w:bookmarkEnd w:id="126"/>
      <w:bookmarkEnd w:id="127"/>
      <w:bookmarkEnd w:id="128"/>
      <w:bookmarkEnd w:id="129"/>
      <w:bookmarkEnd w:id="130"/>
    </w:p>
    <w:p w14:paraId="58751D34"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L’utilisation de(s) équipement(s) mis à disposition est réservée aux seuls personnels du Pouvoir Adjudicateur.</w:t>
      </w:r>
    </w:p>
    <w:p w14:paraId="1FEE3380" w14:textId="3BCDCF8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précision devra être donnée par le </w:t>
      </w:r>
      <w:r w:rsidR="009C0A0C">
        <w:rPr>
          <w:rFonts w:ascii="Arial" w:hAnsi="Arial" w:cs="Arial"/>
          <w:sz w:val="20"/>
          <w:szCs w:val="20"/>
        </w:rPr>
        <w:t>Titulaire</w:t>
      </w:r>
      <w:r w:rsidRPr="00874C32">
        <w:rPr>
          <w:rFonts w:ascii="Arial" w:hAnsi="Arial" w:cs="Arial"/>
          <w:sz w:val="20"/>
          <w:szCs w:val="20"/>
        </w:rPr>
        <w:t>, pour le nettoyage, l’entretien, les contrôles et le mode de stérilisation du matériel.</w:t>
      </w:r>
    </w:p>
    <w:p w14:paraId="103A86A7" w14:textId="619F198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Pour les dispositifs médicaux, le Pouvoir Adjudicateur et le </w:t>
      </w:r>
      <w:r w:rsidR="009C0A0C">
        <w:rPr>
          <w:rFonts w:ascii="Arial" w:hAnsi="Arial" w:cs="Arial"/>
          <w:sz w:val="20"/>
          <w:szCs w:val="20"/>
        </w:rPr>
        <w:t>Titulaire</w:t>
      </w:r>
      <w:r w:rsidRPr="00874C32">
        <w:rPr>
          <w:rFonts w:ascii="Arial" w:hAnsi="Arial" w:cs="Arial"/>
          <w:sz w:val="20"/>
          <w:szCs w:val="20"/>
        </w:rPr>
        <w:t xml:space="preserve"> s’engagent à faire respecter à l’égard des équipements mis à disposition, l’ensemble des dispositions légales en vigueur, notamment celles résultant des textes relatifs à la matériovigilance (articles L.5212-1 et suivants et R5212-1 et suivants du Code de la Santé Publique).</w:t>
      </w:r>
    </w:p>
    <w:p w14:paraId="304C5D48" w14:textId="7B51CCF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modification des équipements, toute connexion à un autre équipement non prévu par le </w:t>
      </w:r>
      <w:r w:rsidR="009C0A0C">
        <w:rPr>
          <w:rFonts w:ascii="Arial" w:hAnsi="Arial" w:cs="Arial"/>
          <w:sz w:val="20"/>
          <w:szCs w:val="20"/>
        </w:rPr>
        <w:t>Titulaire</w:t>
      </w:r>
      <w:r w:rsidRPr="00874C32">
        <w:rPr>
          <w:rFonts w:ascii="Arial" w:hAnsi="Arial" w:cs="Arial"/>
          <w:sz w:val="20"/>
          <w:szCs w:val="20"/>
        </w:rPr>
        <w:t xml:space="preserve"> et tout recours à un nouveau type de consommable ne pourra se faire sans l’accord préalable et écrit du </w:t>
      </w:r>
      <w:r w:rsidR="009C0A0C">
        <w:rPr>
          <w:rFonts w:ascii="Arial" w:hAnsi="Arial" w:cs="Arial"/>
          <w:sz w:val="20"/>
          <w:szCs w:val="20"/>
        </w:rPr>
        <w:t>Titulaire</w:t>
      </w:r>
      <w:r w:rsidRPr="00874C32">
        <w:rPr>
          <w:rFonts w:ascii="Arial" w:hAnsi="Arial" w:cs="Arial"/>
          <w:sz w:val="20"/>
          <w:szCs w:val="20"/>
        </w:rPr>
        <w:t>.</w:t>
      </w:r>
    </w:p>
    <w:p w14:paraId="7CA357D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1" w:name="_Toc152256036"/>
      <w:bookmarkStart w:id="132" w:name="_Toc111649068"/>
      <w:bookmarkStart w:id="133" w:name="_Toc135841165"/>
      <w:bookmarkStart w:id="134" w:name="_Toc149133845"/>
      <w:bookmarkStart w:id="135" w:name="_Toc204593298"/>
      <w:r w:rsidRPr="00874C32">
        <w:rPr>
          <w:rFonts w:ascii="Arial" w:hAnsi="Arial" w:cs="Arial"/>
          <w:sz w:val="20"/>
          <w:szCs w:val="20"/>
        </w:rPr>
        <w:lastRenderedPageBreak/>
        <w:t>Partage des responsabilités – assurances et garanties</w:t>
      </w:r>
      <w:bookmarkEnd w:id="131"/>
      <w:bookmarkEnd w:id="132"/>
      <w:bookmarkEnd w:id="133"/>
      <w:bookmarkEnd w:id="134"/>
      <w:bookmarkEnd w:id="135"/>
    </w:p>
    <w:p w14:paraId="216EA8C8" w14:textId="7FA12ADE"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dégage explicitement et nécessairement l'entière responsabilité du Pouvoir Adjudicateur en cas de sinistres ou accidents subis ou causés par les équipements, sauf s’il est lié à une utilisation inadéquate des équipements ou au non-respect des modalités figurant explicitement dans la notice d’utilisation. L’assurance couvre en particulier la responsabilité civile des utilisateurs notamment lorsqu'il s'agit d'un matériel médical en contact avec le patient.</w:t>
      </w:r>
    </w:p>
    <w:p w14:paraId="2D4DBEEC" w14:textId="64F69203"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est responsable des équipements en cas de perte, vol, dommages ou destruction causés par bris, dégradations, incendie, inondation, foudre, défaillance ou variations du courant électrique, accident, explosion tempête, non liés à l’utilisation normale des équipements et qui pourraient survenir durant la période de mise à disposition jusqu’à la remise des équipements à la déchéance du terme. A ce titre, le Pouvoir Adjudicateur s’engage à payer au </w:t>
      </w:r>
      <w:r w:rsidR="009C0A0C">
        <w:rPr>
          <w:rFonts w:ascii="Arial" w:hAnsi="Arial" w:cs="Arial"/>
          <w:sz w:val="20"/>
          <w:szCs w:val="20"/>
        </w:rPr>
        <w:t>Titulaire</w:t>
      </w:r>
      <w:r w:rsidRPr="00874C32">
        <w:rPr>
          <w:rFonts w:ascii="Arial" w:hAnsi="Arial" w:cs="Arial"/>
          <w:sz w:val="20"/>
          <w:szCs w:val="20"/>
        </w:rPr>
        <w:t xml:space="preserve"> la valeur vénale des équipements perdus, volés, détruits ou endommagés, évaluée au jour du sinistre.</w:t>
      </w:r>
    </w:p>
    <w:p w14:paraId="1AA23B67" w14:textId="2A9501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garantit le </w:t>
      </w:r>
      <w:r w:rsidR="009C0A0C">
        <w:rPr>
          <w:rFonts w:ascii="Arial" w:hAnsi="Arial" w:cs="Arial"/>
          <w:sz w:val="20"/>
          <w:szCs w:val="20"/>
        </w:rPr>
        <w:t>Titulaire</w:t>
      </w:r>
      <w:r w:rsidRPr="00874C32">
        <w:rPr>
          <w:rFonts w:ascii="Arial" w:hAnsi="Arial" w:cs="Arial"/>
          <w:sz w:val="20"/>
          <w:szCs w:val="20"/>
        </w:rPr>
        <w:t xml:space="preserve"> contre les risques de toute nature encourus dans les locaux (dont le risque d’incendie ou de dégâts des eaux) où se trouvent les équipements mis à disposition, du fait de ses activités ou du fait de son personnel et déclare avoir souscrit une assurance couvrant la détérioration des équipements mis à disposition par le </w:t>
      </w:r>
      <w:r w:rsidR="009C0A0C">
        <w:rPr>
          <w:rFonts w:ascii="Arial" w:hAnsi="Arial" w:cs="Arial"/>
          <w:sz w:val="20"/>
          <w:szCs w:val="20"/>
        </w:rPr>
        <w:t>Titulaire</w:t>
      </w:r>
      <w:r w:rsidRPr="00874C32">
        <w:rPr>
          <w:rFonts w:ascii="Arial" w:hAnsi="Arial" w:cs="Arial"/>
          <w:sz w:val="20"/>
          <w:szCs w:val="20"/>
        </w:rPr>
        <w:t xml:space="preserve"> du fait des risques précités.</w:t>
      </w:r>
    </w:p>
    <w:p w14:paraId="5CCDA5D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6" w:name="_Toc152256037"/>
      <w:bookmarkStart w:id="137" w:name="_Toc111649069"/>
      <w:bookmarkStart w:id="138" w:name="_Toc135841166"/>
      <w:bookmarkStart w:id="139" w:name="_Toc149133846"/>
      <w:bookmarkStart w:id="140" w:name="_Toc204593299"/>
      <w:r w:rsidRPr="00874C32">
        <w:rPr>
          <w:rFonts w:ascii="Arial" w:hAnsi="Arial" w:cs="Arial"/>
          <w:sz w:val="20"/>
          <w:szCs w:val="20"/>
        </w:rPr>
        <w:t>Droit de propriété</w:t>
      </w:r>
      <w:bookmarkEnd w:id="136"/>
      <w:bookmarkEnd w:id="137"/>
      <w:bookmarkEnd w:id="138"/>
      <w:bookmarkEnd w:id="139"/>
      <w:bookmarkEnd w:id="140"/>
    </w:p>
    <w:p w14:paraId="585F6D76" w14:textId="3170DC1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matériel est et demeure la propriété du </w:t>
      </w:r>
      <w:r w:rsidR="009C0A0C">
        <w:rPr>
          <w:rFonts w:ascii="Arial" w:hAnsi="Arial" w:cs="Arial"/>
          <w:sz w:val="20"/>
          <w:szCs w:val="20"/>
        </w:rPr>
        <w:t>Titulaire</w:t>
      </w:r>
      <w:r w:rsidRPr="00874C32">
        <w:rPr>
          <w:rFonts w:ascii="Arial" w:hAnsi="Arial" w:cs="Arial"/>
          <w:sz w:val="20"/>
          <w:szCs w:val="20"/>
        </w:rPr>
        <w:t xml:space="preserve">, le Pouvoir Adjudicateur ne peut réclamer aucun droit à ce titre. </w:t>
      </w:r>
    </w:p>
    <w:p w14:paraId="5FF73197"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41" w:name="_Toc152256038"/>
      <w:bookmarkStart w:id="142" w:name="_Toc111649070"/>
      <w:bookmarkStart w:id="143" w:name="_Toc135841167"/>
      <w:bookmarkStart w:id="144" w:name="_Toc149133847"/>
      <w:bookmarkStart w:id="145" w:name="_Toc204593300"/>
      <w:r w:rsidRPr="00874C32">
        <w:rPr>
          <w:rFonts w:ascii="Arial" w:hAnsi="Arial" w:cs="Arial"/>
          <w:sz w:val="20"/>
          <w:szCs w:val="20"/>
        </w:rPr>
        <w:t>Restitution / Récupération des équipements</w:t>
      </w:r>
      <w:bookmarkEnd w:id="141"/>
      <w:bookmarkEnd w:id="142"/>
      <w:bookmarkEnd w:id="143"/>
      <w:bookmarkEnd w:id="144"/>
      <w:bookmarkEnd w:id="145"/>
    </w:p>
    <w:p w14:paraId="29365303" w14:textId="51B776A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Au terme du contrat, le </w:t>
      </w:r>
      <w:r w:rsidR="009C0A0C">
        <w:rPr>
          <w:rFonts w:ascii="Arial" w:hAnsi="Arial" w:cs="Arial"/>
          <w:sz w:val="20"/>
          <w:szCs w:val="20"/>
        </w:rPr>
        <w:t>Titulaire</w:t>
      </w:r>
      <w:r w:rsidRPr="00874C32">
        <w:rPr>
          <w:rFonts w:ascii="Arial" w:hAnsi="Arial" w:cs="Arial"/>
          <w:sz w:val="20"/>
          <w:szCs w:val="20"/>
        </w:rPr>
        <w:t xml:space="preserve"> prend à sa charge la récupération des équipements qu’il a mis à disposition.</w:t>
      </w:r>
    </w:p>
    <w:p w14:paraId="241B55CF"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fournira toute information nécessaire concernant l’équipement retourné.</w:t>
      </w:r>
    </w:p>
    <w:p w14:paraId="47B7B71F" w14:textId="3FCD2A8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Après information et accord entre les deux parties, le </w:t>
      </w:r>
      <w:r w:rsidR="009C0A0C">
        <w:rPr>
          <w:rFonts w:ascii="Arial" w:hAnsi="Arial" w:cs="Arial"/>
          <w:sz w:val="20"/>
          <w:szCs w:val="20"/>
        </w:rPr>
        <w:t>Titulaire</w:t>
      </w:r>
      <w:r w:rsidRPr="00874C32">
        <w:rPr>
          <w:rFonts w:ascii="Arial" w:hAnsi="Arial" w:cs="Arial"/>
          <w:sz w:val="20"/>
          <w:szCs w:val="20"/>
        </w:rPr>
        <w:t xml:space="preserve"> récupère l’équipement sur le lieu de mise à disposition, dans un délai raisonnable, sans facturer les frais de transport et fournira au Pouvoir Adjudicateur un document confirmant la reprise de l’équipement. Un inventaire contradictoire des équipements à restituer sera alors établi. Le Pouvoir Adjudicateur quant à lui devra faciliter par tous les moyens à sa disposition la récupération et l’enlèvement des équipements par le </w:t>
      </w:r>
      <w:r w:rsidR="009C0A0C">
        <w:rPr>
          <w:rFonts w:ascii="Arial" w:hAnsi="Arial" w:cs="Arial"/>
          <w:sz w:val="20"/>
          <w:szCs w:val="20"/>
        </w:rPr>
        <w:t>Titulaire</w:t>
      </w:r>
      <w:r w:rsidRPr="00874C32">
        <w:rPr>
          <w:rFonts w:ascii="Arial" w:hAnsi="Arial" w:cs="Arial"/>
          <w:sz w:val="20"/>
          <w:szCs w:val="20"/>
        </w:rPr>
        <w:t xml:space="preserve"> ou par l’un de ses représentants dûment autorisés.</w:t>
      </w:r>
    </w:p>
    <w:p w14:paraId="6DF900B1" w14:textId="64B94367" w:rsidR="00EF231E" w:rsidRPr="009E5049" w:rsidRDefault="00EF231E" w:rsidP="00874C32">
      <w:pPr>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ne récupère pas les équipements comme convenu à la fin de la mise à disposition et après mise en demeure non suivie d’effet, le Pouvoir Adjudicateur procèdera à son </w:t>
      </w:r>
      <w:r w:rsidRPr="009E5049">
        <w:rPr>
          <w:rFonts w:ascii="Arial" w:hAnsi="Arial" w:cs="Arial"/>
          <w:sz w:val="20"/>
          <w:szCs w:val="20"/>
        </w:rPr>
        <w:t xml:space="preserve">enlèvement et facturera les frais afférents au </w:t>
      </w:r>
      <w:r w:rsidR="009C0A0C" w:rsidRPr="009E5049">
        <w:rPr>
          <w:rFonts w:ascii="Arial" w:hAnsi="Arial" w:cs="Arial"/>
          <w:sz w:val="20"/>
          <w:szCs w:val="20"/>
        </w:rPr>
        <w:t>Titulaire</w:t>
      </w:r>
      <w:r w:rsidRPr="009E5049">
        <w:rPr>
          <w:rFonts w:ascii="Arial" w:hAnsi="Arial" w:cs="Arial"/>
          <w:sz w:val="20"/>
          <w:szCs w:val="20"/>
        </w:rPr>
        <w:t>.</w:t>
      </w:r>
    </w:p>
    <w:p w14:paraId="049C7DBE" w14:textId="3AD37E96" w:rsidR="00EF231E" w:rsidRPr="009E5049" w:rsidRDefault="00EF231E" w:rsidP="008558C6">
      <w:pPr>
        <w:pStyle w:val="Titre3"/>
        <w:keepLines w:val="0"/>
        <w:numPr>
          <w:ilvl w:val="2"/>
          <w:numId w:val="30"/>
        </w:numPr>
        <w:spacing w:line="240" w:lineRule="auto"/>
        <w:rPr>
          <w:rFonts w:ascii="Arial" w:hAnsi="Arial" w:cs="Arial"/>
          <w:sz w:val="20"/>
          <w:szCs w:val="20"/>
        </w:rPr>
      </w:pPr>
      <w:bookmarkStart w:id="146" w:name="_Toc150419853"/>
      <w:bookmarkStart w:id="147" w:name="_Toc152256039"/>
      <w:bookmarkStart w:id="148" w:name="_Toc204593301"/>
      <w:bookmarkStart w:id="149" w:name="_Hlk164324885"/>
      <w:bookmarkStart w:id="150" w:name="_Hlk150419278"/>
      <w:r w:rsidRPr="009E5049">
        <w:rPr>
          <w:rFonts w:ascii="Arial" w:hAnsi="Arial" w:cs="Arial"/>
          <w:b w:val="0"/>
          <w:bCs w:val="0"/>
          <w:sz w:val="20"/>
          <w:szCs w:val="20"/>
        </w:rPr>
        <w:t>Option d’achat du ou des équipements</w:t>
      </w:r>
      <w:bookmarkEnd w:id="146"/>
      <w:r w:rsidRPr="009E5049">
        <w:rPr>
          <w:rFonts w:ascii="Arial" w:hAnsi="Arial" w:cs="Arial"/>
          <w:b w:val="0"/>
          <w:bCs w:val="0"/>
          <w:sz w:val="20"/>
          <w:szCs w:val="20"/>
        </w:rPr>
        <w:t xml:space="preserve"> mis à disposition</w:t>
      </w:r>
      <w:bookmarkEnd w:id="147"/>
      <w:bookmarkEnd w:id="148"/>
      <w:r w:rsidRPr="009E5049">
        <w:rPr>
          <w:rFonts w:ascii="Arial" w:hAnsi="Arial" w:cs="Arial"/>
          <w:b w:val="0"/>
          <w:bCs w:val="0"/>
          <w:sz w:val="20"/>
          <w:szCs w:val="20"/>
        </w:rPr>
        <w:t xml:space="preserve"> </w:t>
      </w:r>
      <w:bookmarkEnd w:id="149"/>
    </w:p>
    <w:p w14:paraId="029083D2" w14:textId="77777777" w:rsidR="00EF231E" w:rsidRPr="00874C32" w:rsidRDefault="00EF231E" w:rsidP="00874C32">
      <w:pPr>
        <w:spacing w:after="120" w:line="240" w:lineRule="auto"/>
        <w:rPr>
          <w:rFonts w:ascii="Arial" w:hAnsi="Arial" w:cs="Arial"/>
          <w:sz w:val="20"/>
          <w:szCs w:val="20"/>
        </w:rPr>
      </w:pPr>
      <w:r w:rsidRPr="009E5049">
        <w:rPr>
          <w:rFonts w:ascii="Arial" w:hAnsi="Arial" w:cs="Arial"/>
          <w:sz w:val="20"/>
          <w:szCs w:val="20"/>
        </w:rPr>
        <w:t>Le cas échéant</w:t>
      </w:r>
      <w:r w:rsidRPr="00874C32">
        <w:rPr>
          <w:rFonts w:ascii="Arial" w:hAnsi="Arial" w:cs="Arial"/>
          <w:sz w:val="20"/>
          <w:szCs w:val="20"/>
        </w:rPr>
        <w:t xml:space="preserve">, le rachat du ou des équipements pourra être envisagé au terme du présent contrat. </w:t>
      </w:r>
    </w:p>
    <w:p w14:paraId="7D1DBFB0" w14:textId="08C6754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pourra proposer une offre financière précisant la valeur résiduelle de l’équipement. Cette offre financière pourra être validée par le Pouvoir Adjudicateur. Après accord entre les 2 parties, un avenant devra acter le transfert de propriété du ou des équipements au profit du Pouvoir Adjudicateur. </w:t>
      </w:r>
      <w:bookmarkEnd w:id="150"/>
    </w:p>
    <w:bookmarkEnd w:id="100"/>
    <w:p w14:paraId="09ED0626" w14:textId="77777777" w:rsidR="00C873A9" w:rsidRPr="00874C32" w:rsidRDefault="00C873A9" w:rsidP="00874C32">
      <w:pPr>
        <w:spacing w:after="120" w:line="240" w:lineRule="auto"/>
        <w:rPr>
          <w:rFonts w:ascii="Arial" w:hAnsi="Arial" w:cs="Arial"/>
          <w:sz w:val="20"/>
          <w:szCs w:val="20"/>
        </w:rPr>
      </w:pPr>
    </w:p>
    <w:p w14:paraId="65119D65" w14:textId="77777777"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51" w:name="_Toc135841171"/>
      <w:bookmarkStart w:id="152" w:name="_Toc111649075"/>
      <w:bookmarkStart w:id="153" w:name="_Toc429388247"/>
      <w:bookmarkStart w:id="154" w:name="_Toc363029209"/>
      <w:bookmarkStart w:id="155" w:name="_Toc182725749"/>
      <w:bookmarkStart w:id="156" w:name="_Toc204593302"/>
      <w:r w:rsidRPr="00874C32">
        <w:rPr>
          <w:rFonts w:ascii="Arial" w:eastAsia="Times New Roman" w:hAnsi="Arial" w:cs="Arial"/>
          <w:sz w:val="20"/>
          <w:szCs w:val="20"/>
        </w:rPr>
        <w:t>Informations techniques - formation</w:t>
      </w:r>
      <w:bookmarkEnd w:id="151"/>
      <w:bookmarkEnd w:id="152"/>
      <w:bookmarkEnd w:id="153"/>
      <w:bookmarkEnd w:id="154"/>
      <w:bookmarkEnd w:id="155"/>
      <w:bookmarkEnd w:id="156"/>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xml:space="preserve">) doit avoir accès aux informations techniques, concernant les produits proposés (documents, référence à des banques de données, </w:t>
      </w:r>
      <w:proofErr w:type="gramStart"/>
      <w:r w:rsidRPr="00874C32">
        <w:rPr>
          <w:rFonts w:ascii="Arial" w:hAnsi="Arial" w:cs="Arial"/>
          <w:sz w:val="20"/>
          <w:szCs w:val="20"/>
        </w:rPr>
        <w:t>etc...</w:t>
      </w:r>
      <w:proofErr w:type="gramEnd"/>
      <w:r w:rsidRPr="00874C32">
        <w:rPr>
          <w:rFonts w:ascii="Arial" w:hAnsi="Arial" w:cs="Arial"/>
          <w:sz w:val="20"/>
          <w:szCs w:val="20"/>
        </w:rPr>
        <w:t>).</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36223A8F"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42369970"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57" w:name="_Toc204593303"/>
      <w:r w:rsidRPr="00874C32">
        <w:rPr>
          <w:rFonts w:ascii="Arial" w:eastAsia="Times New Roman" w:hAnsi="Arial" w:cs="Arial"/>
          <w:sz w:val="20"/>
          <w:szCs w:val="20"/>
        </w:rPr>
        <w:lastRenderedPageBreak/>
        <w:t>Suivi des notices des produits</w:t>
      </w:r>
      <w:bookmarkEnd w:id="157"/>
    </w:p>
    <w:p w14:paraId="4FD4EFEB" w14:textId="0F0BB5B9" w:rsidR="00571217" w:rsidRPr="00650CE9" w:rsidRDefault="00571217" w:rsidP="00650CE9">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explications lisibles des modifications. </w:t>
      </w:r>
    </w:p>
    <w:p w14:paraId="3704ECC1"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58" w:name="_Toc204593304"/>
      <w:r w:rsidRPr="00874C32">
        <w:rPr>
          <w:rFonts w:ascii="Arial" w:eastAsia="Times New Roman" w:hAnsi="Arial" w:cs="Arial"/>
          <w:sz w:val="20"/>
          <w:szCs w:val="20"/>
        </w:rPr>
        <w:t>Traitement des déchets</w:t>
      </w:r>
      <w:bookmarkEnd w:id="158"/>
    </w:p>
    <w:p w14:paraId="01C1174C" w14:textId="4F473F5E" w:rsidR="00C873A9" w:rsidRPr="00650CE9" w:rsidRDefault="00571217" w:rsidP="00650CE9">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67A77707" w14:textId="5BBB37AF"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59" w:name="_Toc135841172"/>
      <w:bookmarkStart w:id="160" w:name="_Toc111649076"/>
      <w:bookmarkStart w:id="161" w:name="_Toc20835363"/>
      <w:bookmarkStart w:id="162" w:name="_Toc204593305"/>
      <w:r w:rsidRPr="00874C32">
        <w:rPr>
          <w:rFonts w:ascii="Arial" w:eastAsia="Times New Roman" w:hAnsi="Arial" w:cs="Arial"/>
          <w:sz w:val="20"/>
          <w:szCs w:val="20"/>
        </w:rPr>
        <w:t>Fiche de données et de sécurités (FDS)</w:t>
      </w:r>
      <w:bookmarkEnd w:id="159"/>
      <w:bookmarkEnd w:id="160"/>
      <w:bookmarkEnd w:id="161"/>
      <w:bookmarkEnd w:id="162"/>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63" w:name="_Toc135841173"/>
      <w:bookmarkStart w:id="164" w:name="_Toc111649077"/>
      <w:bookmarkStart w:id="165" w:name="_Toc20835364"/>
      <w:bookmarkStart w:id="166" w:name="_Toc204593306"/>
      <w:r w:rsidRPr="00874C32">
        <w:rPr>
          <w:rFonts w:ascii="Arial" w:hAnsi="Arial" w:cs="Arial"/>
          <w:b w:val="0"/>
          <w:bCs w:val="0"/>
          <w:sz w:val="20"/>
          <w:szCs w:val="20"/>
        </w:rPr>
        <w:t>Exigences générales :</w:t>
      </w:r>
      <w:bookmarkEnd w:id="163"/>
      <w:bookmarkEnd w:id="164"/>
      <w:bookmarkEnd w:id="165"/>
      <w:bookmarkEnd w:id="166"/>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xml:space="preserve">- de substances PBT (Persistant, Bioaccumulable et </w:t>
      </w:r>
      <w:proofErr w:type="gramStart"/>
      <w:r w:rsidRPr="00874C32">
        <w:rPr>
          <w:rFonts w:ascii="Arial" w:hAnsi="Arial" w:cs="Arial"/>
          <w:sz w:val="20"/>
          <w:szCs w:val="20"/>
        </w:rPr>
        <w:t>Toxique )</w:t>
      </w:r>
      <w:proofErr w:type="gramEnd"/>
      <w:r w:rsidRPr="00874C32">
        <w:rPr>
          <w:rFonts w:ascii="Arial" w:hAnsi="Arial" w:cs="Arial"/>
          <w:sz w:val="20"/>
          <w:szCs w:val="20"/>
        </w:rPr>
        <w:t xml:space="preserve"> ou vPvB1 (Très Persistant et Très Bioaccumulable)</w:t>
      </w:r>
    </w:p>
    <w:p w14:paraId="0A5E2C3B"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67" w:name="_Toc135841174"/>
      <w:bookmarkStart w:id="168" w:name="_Toc111649078"/>
      <w:bookmarkStart w:id="169" w:name="_Toc20835365"/>
      <w:bookmarkStart w:id="170" w:name="_Toc204593307"/>
      <w:r w:rsidRPr="00874C32">
        <w:rPr>
          <w:rFonts w:ascii="Arial" w:hAnsi="Arial" w:cs="Arial"/>
          <w:b w:val="0"/>
          <w:bCs w:val="0"/>
          <w:sz w:val="20"/>
          <w:szCs w:val="20"/>
        </w:rPr>
        <w:t>Mise à jour des F.D.S.</w:t>
      </w:r>
      <w:bookmarkEnd w:id="167"/>
      <w:bookmarkEnd w:id="168"/>
      <w:bookmarkEnd w:id="169"/>
      <w:bookmarkEnd w:id="170"/>
    </w:p>
    <w:p w14:paraId="421B4114" w14:textId="1C56BDF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3B2355D9" w14:textId="77777777" w:rsidR="00C873A9" w:rsidRPr="00874C32" w:rsidRDefault="00C873A9" w:rsidP="00874C32">
      <w:pPr>
        <w:spacing w:after="120" w:line="240" w:lineRule="auto"/>
        <w:rPr>
          <w:rFonts w:ascii="Arial" w:hAnsi="Arial" w:cs="Arial"/>
          <w:sz w:val="20"/>
          <w:szCs w:val="20"/>
        </w:rPr>
      </w:pPr>
    </w:p>
    <w:p w14:paraId="05751DEC" w14:textId="77103653" w:rsidR="00926E96" w:rsidRPr="00874C32" w:rsidRDefault="00060E74" w:rsidP="00874C32">
      <w:pPr>
        <w:pStyle w:val="Titre2"/>
        <w:spacing w:line="240" w:lineRule="auto"/>
        <w:rPr>
          <w:rFonts w:ascii="Arial" w:hAnsi="Arial" w:cs="Arial"/>
          <w:sz w:val="20"/>
          <w:szCs w:val="20"/>
        </w:rPr>
      </w:pPr>
      <w:bookmarkStart w:id="171" w:name="_Toc204593308"/>
      <w:r w:rsidRPr="00874C32">
        <w:rPr>
          <w:rFonts w:ascii="Arial" w:hAnsi="Arial" w:cs="Arial"/>
          <w:sz w:val="20"/>
          <w:szCs w:val="20"/>
        </w:rPr>
        <w:lastRenderedPageBreak/>
        <w:t>Contrôle de</w:t>
      </w:r>
      <w:r w:rsidR="00155652" w:rsidRPr="00874C32">
        <w:rPr>
          <w:rFonts w:ascii="Arial" w:hAnsi="Arial" w:cs="Arial"/>
          <w:sz w:val="20"/>
          <w:szCs w:val="20"/>
        </w:rPr>
        <w:t xml:space="preserve"> la</w:t>
      </w:r>
      <w:r w:rsidRPr="00874C32">
        <w:rPr>
          <w:rFonts w:ascii="Arial" w:hAnsi="Arial" w:cs="Arial"/>
          <w:sz w:val="20"/>
          <w:szCs w:val="20"/>
        </w:rPr>
        <w:t xml:space="preserve"> qualité</w:t>
      </w:r>
      <w:r w:rsidR="007C288B" w:rsidRPr="00874C32">
        <w:rPr>
          <w:rFonts w:ascii="Arial" w:hAnsi="Arial" w:cs="Arial"/>
          <w:sz w:val="20"/>
          <w:szCs w:val="20"/>
        </w:rPr>
        <w:t xml:space="preserve"> en cours d’exécution du marché</w:t>
      </w:r>
      <w:bookmarkEnd w:id="171"/>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62242239" w14:textId="46A7C33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72" w:name="_Toc469578913"/>
      <w:bookmarkStart w:id="173" w:name="_Toc204593309"/>
      <w:r w:rsidRPr="00874C32">
        <w:rPr>
          <w:rFonts w:ascii="Arial" w:hAnsi="Arial" w:cs="Arial"/>
        </w:rPr>
        <w:t xml:space="preserve">Modalités d’accès aux locaux </w:t>
      </w:r>
      <w:bookmarkEnd w:id="172"/>
      <w:r w:rsidR="006C1D43" w:rsidRPr="00874C32">
        <w:rPr>
          <w:rFonts w:ascii="Arial" w:hAnsi="Arial" w:cs="Arial"/>
        </w:rPr>
        <w:t>de l’établissement</w:t>
      </w:r>
      <w:bookmarkEnd w:id="173"/>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74" w:name="_Toc469578914"/>
      <w:bookmarkStart w:id="175" w:name="_Toc204593310"/>
      <w:r w:rsidRPr="00874C32">
        <w:rPr>
          <w:rFonts w:ascii="Arial" w:hAnsi="Arial" w:cs="Arial"/>
        </w:rPr>
        <w:t>Hygiène et sécurité</w:t>
      </w:r>
      <w:bookmarkEnd w:id="174"/>
      <w:bookmarkEnd w:id="175"/>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144600C5" w14:textId="5C983BAA" w:rsidR="008B2AA1" w:rsidRPr="00874C32" w:rsidRDefault="008B2AA1" w:rsidP="00874C32">
      <w:pPr>
        <w:spacing w:after="120" w:line="240" w:lineRule="auto"/>
        <w:rPr>
          <w:rFonts w:ascii="Arial" w:hAnsi="Arial" w:cs="Arial"/>
          <w:sz w:val="20"/>
          <w:szCs w:val="20"/>
        </w:rPr>
      </w:pPr>
    </w:p>
    <w:p w14:paraId="356B08DB" w14:textId="3A7CED71" w:rsidR="00043CD8" w:rsidRDefault="00043CD8" w:rsidP="00874C32">
      <w:pPr>
        <w:pStyle w:val="Titre1"/>
        <w:spacing w:line="240" w:lineRule="auto"/>
        <w:rPr>
          <w:rFonts w:ascii="Arial" w:hAnsi="Arial" w:cs="Arial"/>
        </w:rPr>
      </w:pPr>
      <w:bookmarkStart w:id="176" w:name="_Toc538990"/>
      <w:bookmarkStart w:id="177" w:name="_Toc204593311"/>
      <w:r w:rsidRPr="00874C32">
        <w:rPr>
          <w:rFonts w:ascii="Arial" w:hAnsi="Arial" w:cs="Arial"/>
        </w:rPr>
        <w:t>Conditions d’exécution des prestations de maintenance</w:t>
      </w:r>
      <w:bookmarkEnd w:id="176"/>
      <w:r w:rsidR="00AD4500">
        <w:rPr>
          <w:rFonts w:ascii="Arial" w:hAnsi="Arial" w:cs="Arial"/>
        </w:rPr>
        <w:t xml:space="preserve"> pour les équipements hors Mise à Disposition (MAD)</w:t>
      </w:r>
      <w:bookmarkEnd w:id="177"/>
    </w:p>
    <w:p w14:paraId="7FC3749A" w14:textId="60C26370" w:rsidR="002D3555" w:rsidRPr="002D3555" w:rsidRDefault="002D3555" w:rsidP="002D3555">
      <w:pPr>
        <w:spacing w:after="120" w:line="240" w:lineRule="auto"/>
        <w:jc w:val="left"/>
        <w:rPr>
          <w:rFonts w:ascii="Arial" w:hAnsi="Arial" w:cs="Arial"/>
          <w:b/>
          <w:i/>
          <w:sz w:val="20"/>
          <w:szCs w:val="20"/>
        </w:rPr>
      </w:pPr>
      <w:r w:rsidRPr="002D3555">
        <w:rPr>
          <w:rFonts w:ascii="Arial" w:hAnsi="Arial" w:cs="Arial"/>
          <w:b/>
          <w:i/>
          <w:sz w:val="20"/>
          <w:szCs w:val="20"/>
        </w:rPr>
        <w:t xml:space="preserve">La maintenance tous </w:t>
      </w:r>
      <w:proofErr w:type="gramStart"/>
      <w:r w:rsidRPr="002D3555">
        <w:rPr>
          <w:rFonts w:ascii="Arial" w:hAnsi="Arial" w:cs="Arial"/>
          <w:b/>
          <w:i/>
          <w:sz w:val="20"/>
          <w:szCs w:val="20"/>
        </w:rPr>
        <w:t>risques forfaitaire</w:t>
      </w:r>
      <w:proofErr w:type="gramEnd"/>
      <w:r w:rsidRPr="002D3555">
        <w:rPr>
          <w:rFonts w:ascii="Arial" w:hAnsi="Arial" w:cs="Arial"/>
          <w:b/>
          <w:i/>
          <w:sz w:val="20"/>
          <w:szCs w:val="20"/>
        </w:rPr>
        <w:t xml:space="preserve"> pour chaque type d’équipements mis à disposition au titre du présent marché sera identifiée dans l’annexe financière avec le (ou les) équipement(s) mis à disposition et explicitée, détaillée dans un document joint (mémoire technique).</w:t>
      </w:r>
    </w:p>
    <w:p w14:paraId="085D318F" w14:textId="77777777" w:rsidR="002D3555" w:rsidRPr="002D3555" w:rsidRDefault="002D3555" w:rsidP="002D3555">
      <w:pPr>
        <w:spacing w:after="120" w:line="240" w:lineRule="auto"/>
        <w:jc w:val="left"/>
        <w:rPr>
          <w:rFonts w:ascii="Arial" w:hAnsi="Arial" w:cs="Arial"/>
          <w:b/>
          <w:i/>
          <w:sz w:val="20"/>
          <w:szCs w:val="20"/>
        </w:rPr>
      </w:pPr>
      <w:r w:rsidRPr="002D3555">
        <w:rPr>
          <w:rFonts w:ascii="Arial" w:hAnsi="Arial" w:cs="Arial"/>
          <w:b/>
          <w:i/>
          <w:sz w:val="20"/>
          <w:szCs w:val="20"/>
        </w:rPr>
        <w:t>Cependant, en cas de mise à disposition d’automates reconditionnés, le titulaire du marché devra procéder gratuitement au remplacement de tout automate reconditionné en cas de pannes récurrentes, définies comme deux pannes consécutives survenues à un mois d’intervalle ou moins.</w:t>
      </w:r>
    </w:p>
    <w:p w14:paraId="5797F154" w14:textId="2F39DC8A" w:rsidR="002D3555" w:rsidRDefault="002D3555" w:rsidP="002D3555">
      <w:pPr>
        <w:spacing w:after="120" w:line="240" w:lineRule="auto"/>
        <w:jc w:val="left"/>
        <w:rPr>
          <w:rFonts w:ascii="Arial" w:hAnsi="Arial" w:cs="Arial"/>
          <w:b/>
          <w:i/>
          <w:sz w:val="20"/>
          <w:szCs w:val="20"/>
        </w:rPr>
      </w:pPr>
      <w:r w:rsidRPr="002D3555">
        <w:rPr>
          <w:rFonts w:ascii="Arial" w:hAnsi="Arial" w:cs="Arial"/>
          <w:b/>
          <w:i/>
          <w:sz w:val="20"/>
          <w:szCs w:val="20"/>
        </w:rPr>
        <w:t>Ce remplacement devra être effectué dans les meilleurs délais, sans interruption de service, et sans coût supplémentaire pour l’établissement.</w:t>
      </w:r>
    </w:p>
    <w:p w14:paraId="59CE7744" w14:textId="77777777" w:rsidR="002D3555" w:rsidRPr="002D3555" w:rsidRDefault="002D3555" w:rsidP="002D3555">
      <w:pPr>
        <w:spacing w:after="120" w:line="240" w:lineRule="auto"/>
        <w:jc w:val="left"/>
        <w:rPr>
          <w:rFonts w:ascii="Arial" w:hAnsi="Arial" w:cs="Arial"/>
          <w:b/>
          <w:i/>
          <w:sz w:val="20"/>
          <w:szCs w:val="20"/>
        </w:rPr>
      </w:pPr>
    </w:p>
    <w:p w14:paraId="663F9AE3" w14:textId="77777777" w:rsidR="00043CD8" w:rsidRPr="00874C32" w:rsidRDefault="00043CD8" w:rsidP="00874C32">
      <w:pPr>
        <w:pStyle w:val="Titre2"/>
        <w:spacing w:line="240" w:lineRule="auto"/>
        <w:rPr>
          <w:rFonts w:ascii="Arial" w:hAnsi="Arial" w:cs="Arial"/>
        </w:rPr>
      </w:pPr>
      <w:r w:rsidRPr="00874C32">
        <w:rPr>
          <w:rFonts w:ascii="Arial" w:hAnsi="Arial" w:cs="Arial"/>
        </w:rPr>
        <w:t xml:space="preserve">  </w:t>
      </w:r>
      <w:bookmarkStart w:id="178" w:name="_Toc471119479"/>
      <w:bookmarkStart w:id="179" w:name="_Toc538991"/>
      <w:bookmarkStart w:id="180" w:name="_Toc204593312"/>
      <w:r w:rsidRPr="00874C32">
        <w:rPr>
          <w:rFonts w:ascii="Arial" w:hAnsi="Arial" w:cs="Arial"/>
        </w:rPr>
        <w:t>- Définition des prestations</w:t>
      </w:r>
      <w:bookmarkEnd w:id="178"/>
      <w:bookmarkEnd w:id="179"/>
      <w:bookmarkEnd w:id="180"/>
    </w:p>
    <w:p w14:paraId="3125F4C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susceptibles d’être demandées dans le cadre des contrats de maintenance des équipements biomédicaux sont définies ci-dessous.</w:t>
      </w:r>
    </w:p>
    <w:p w14:paraId="182CF30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prestations de maintenance s’entendent au sens de la norme NF EN 13306 </w:t>
      </w:r>
      <w:r w:rsidRPr="00874C32">
        <w:rPr>
          <w:rFonts w:ascii="Arial" w:hAnsi="Arial" w:cs="Arial"/>
          <w:i/>
          <w:sz w:val="20"/>
          <w:szCs w:val="20"/>
        </w:rPr>
        <w:t>« Maintenance - Terminologie de la maintenance »</w:t>
      </w:r>
      <w:r w:rsidRPr="00874C32">
        <w:rPr>
          <w:rFonts w:ascii="Arial" w:hAnsi="Arial" w:cs="Arial"/>
          <w:sz w:val="20"/>
          <w:szCs w:val="20"/>
        </w:rPr>
        <w:t xml:space="preserve"> d’octobre 2010.</w:t>
      </w:r>
    </w:p>
    <w:p w14:paraId="0F7420DF"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forfaitaire</w:t>
      </w:r>
      <w:r w:rsidRPr="00874C32">
        <w:rPr>
          <w:rFonts w:ascii="Arial" w:hAnsi="Arial" w:cs="Arial"/>
          <w:sz w:val="20"/>
          <w:szCs w:val="20"/>
        </w:rPr>
        <w:t> : il s’agit d’une maintenance facturée à un prix fixe pour une période donnée, (en principe annuelle), quel que soit le nombre d’interventions (hors exclusions éventuelles) et quel que soit le temps réellement passé pour réaliser cette maintenance sur la période de référence.</w:t>
      </w:r>
    </w:p>
    <w:p w14:paraId="751DCFDE"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à l’attachement</w:t>
      </w:r>
      <w:r w:rsidRPr="00874C32">
        <w:rPr>
          <w:rFonts w:ascii="Arial" w:hAnsi="Arial" w:cs="Arial"/>
          <w:sz w:val="20"/>
          <w:szCs w:val="20"/>
        </w:rPr>
        <w:t> : il s’agit d’une maintenance effectuée sur demande du Pouvoir Adjudicateur, via l’émission d’un bon de commande, et donnant lieu à une facturation par intervention,</w:t>
      </w:r>
    </w:p>
    <w:p w14:paraId="13BC7515"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Contrôle qualité</w:t>
      </w:r>
      <w:r w:rsidRPr="00874C32">
        <w:rPr>
          <w:rFonts w:ascii="Arial" w:hAnsi="Arial" w:cs="Arial"/>
          <w:sz w:val="20"/>
          <w:szCs w:val="20"/>
        </w:rPr>
        <w:t> : il concerne l’ensemble des opérations destinées à évaluer le maintien des performances revendiquées par le fabriquant.</w:t>
      </w:r>
    </w:p>
    <w:p w14:paraId="3FE45CCD"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préventive</w:t>
      </w:r>
      <w:r w:rsidRPr="00874C32">
        <w:rPr>
          <w:rFonts w:ascii="Arial" w:hAnsi="Arial" w:cs="Arial"/>
          <w:sz w:val="20"/>
          <w:szCs w:val="20"/>
        </w:rPr>
        <w:t xml:space="preserve"> : elle concerne les visites périodiques ou conditionnelles ayant pour but de réduire les risques de pannes et de maintenir dans le temps les performances des appareils et logiciels au niveau des performances initiales. </w:t>
      </w:r>
    </w:p>
    <w:p w14:paraId="36C90AD3" w14:textId="77777777" w:rsidR="00043CD8" w:rsidRPr="00874C32" w:rsidRDefault="00043CD8" w:rsidP="008558C6">
      <w:pPr>
        <w:keepLines/>
        <w:numPr>
          <w:ilvl w:val="0"/>
          <w:numId w:val="33"/>
        </w:numPr>
        <w:tabs>
          <w:tab w:val="left" w:pos="567"/>
          <w:tab w:val="left" w:pos="5529"/>
        </w:tabs>
        <w:spacing w:after="120" w:line="240" w:lineRule="auto"/>
        <w:ind w:left="567" w:hanging="425"/>
        <w:contextualSpacing/>
        <w:rPr>
          <w:rFonts w:ascii="Arial" w:hAnsi="Arial" w:cs="Arial"/>
          <w:sz w:val="20"/>
          <w:szCs w:val="20"/>
        </w:rPr>
      </w:pPr>
      <w:r w:rsidRPr="00874C32">
        <w:rPr>
          <w:rFonts w:ascii="Arial" w:hAnsi="Arial" w:cs="Arial"/>
          <w:b/>
          <w:sz w:val="20"/>
          <w:szCs w:val="20"/>
        </w:rPr>
        <w:t>Maintenance corrective</w:t>
      </w:r>
      <w:r w:rsidRPr="00874C32">
        <w:rPr>
          <w:rFonts w:ascii="Arial" w:hAnsi="Arial" w:cs="Arial"/>
          <w:sz w:val="20"/>
          <w:szCs w:val="20"/>
        </w:rPr>
        <w:t xml:space="preserve"> : elle concerne les interventions ayant pour but la remise en état de fonctionnement des appareils à la suite d’une défaillance.</w:t>
      </w:r>
    </w:p>
    <w:p w14:paraId="59B11F23"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La maintenance corrective comprend : </w:t>
      </w:r>
    </w:p>
    <w:p w14:paraId="7B045D6C"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localisation de la défaillance et son diagnostic ; </w:t>
      </w:r>
    </w:p>
    <w:p w14:paraId="71810506"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lastRenderedPageBreak/>
        <w:t xml:space="preserve">-     la remise en état avec ou sans modification ; </w:t>
      </w:r>
    </w:p>
    <w:p w14:paraId="7DAA9CB4" w14:textId="77777777" w:rsidR="00043CD8" w:rsidRPr="00874C32" w:rsidRDefault="00043CD8" w:rsidP="00874C32">
      <w:pPr>
        <w:tabs>
          <w:tab w:val="left" w:pos="567"/>
          <w:tab w:val="left" w:pos="5529"/>
        </w:tabs>
        <w:spacing w:after="120" w:line="240" w:lineRule="auto"/>
        <w:ind w:left="851"/>
        <w:rPr>
          <w:rFonts w:ascii="Arial" w:hAnsi="Arial" w:cs="Arial"/>
          <w:sz w:val="20"/>
          <w:szCs w:val="20"/>
        </w:rPr>
      </w:pPr>
      <w:r w:rsidRPr="00874C32">
        <w:rPr>
          <w:rFonts w:ascii="Arial" w:hAnsi="Arial" w:cs="Arial"/>
          <w:sz w:val="20"/>
          <w:szCs w:val="20"/>
        </w:rPr>
        <w:t>-     le contrôle de bon fonctionnement.</w:t>
      </w:r>
    </w:p>
    <w:p w14:paraId="154AAA64" w14:textId="77777777" w:rsidR="00043CD8" w:rsidRPr="00874C32" w:rsidRDefault="00043CD8" w:rsidP="008558C6">
      <w:pPr>
        <w:keepLines/>
        <w:numPr>
          <w:ilvl w:val="0"/>
          <w:numId w:val="34"/>
        </w:numPr>
        <w:tabs>
          <w:tab w:val="left" w:pos="567"/>
        </w:tabs>
        <w:spacing w:after="120" w:line="240" w:lineRule="auto"/>
        <w:ind w:left="851" w:hanging="709"/>
        <w:rPr>
          <w:rFonts w:ascii="Arial" w:hAnsi="Arial" w:cs="Arial"/>
          <w:sz w:val="20"/>
          <w:szCs w:val="20"/>
        </w:rPr>
      </w:pPr>
      <w:r w:rsidRPr="00874C32">
        <w:rPr>
          <w:rFonts w:ascii="Arial" w:hAnsi="Arial" w:cs="Arial"/>
          <w:b/>
          <w:sz w:val="20"/>
          <w:szCs w:val="20"/>
        </w:rPr>
        <w:t>Mise à niveau :</w:t>
      </w:r>
      <w:r w:rsidRPr="00874C32">
        <w:rPr>
          <w:rFonts w:ascii="Arial" w:hAnsi="Arial" w:cs="Arial"/>
          <w:sz w:val="20"/>
          <w:szCs w:val="20"/>
        </w:rPr>
        <w:t xml:space="preserve"> les mises à niveau techniques préconisées par le constructeur pour accroître la fiabilité et la sécurité de l'équipement ainsi que les mises à jour des logiciels de base associés aux équipements, sans ajout de fonctionnalités, sont réputées incluses dans le prix des prestations de maintenance forfaitaire prévues au marché. </w:t>
      </w:r>
    </w:p>
    <w:p w14:paraId="6C7781B0" w14:textId="53405A97" w:rsidR="00043CD8" w:rsidRPr="00874C32" w:rsidRDefault="00043CD8" w:rsidP="008558C6">
      <w:pPr>
        <w:keepLines/>
        <w:numPr>
          <w:ilvl w:val="0"/>
          <w:numId w:val="34"/>
        </w:numPr>
        <w:tabs>
          <w:tab w:val="left" w:pos="567"/>
        </w:tabs>
        <w:spacing w:after="120" w:line="240" w:lineRule="auto"/>
        <w:ind w:left="850" w:hanging="709"/>
        <w:rPr>
          <w:rFonts w:ascii="Arial" w:hAnsi="Arial" w:cs="Arial"/>
          <w:sz w:val="20"/>
          <w:szCs w:val="20"/>
        </w:rPr>
      </w:pPr>
      <w:r w:rsidRPr="00874C32">
        <w:rPr>
          <w:rFonts w:ascii="Arial" w:hAnsi="Arial" w:cs="Arial"/>
          <w:b/>
          <w:sz w:val="20"/>
          <w:szCs w:val="20"/>
        </w:rPr>
        <w:t xml:space="preserve">Télémaintenance </w:t>
      </w:r>
      <w:r w:rsidRPr="00874C32">
        <w:rPr>
          <w:rFonts w:ascii="Arial" w:hAnsi="Arial" w:cs="Arial"/>
          <w:sz w:val="20"/>
          <w:szCs w:val="20"/>
        </w:rPr>
        <w:t xml:space="preserve">(si proposée par le </w:t>
      </w:r>
      <w:r w:rsidR="009C0A0C">
        <w:rPr>
          <w:rFonts w:ascii="Arial" w:hAnsi="Arial" w:cs="Arial"/>
          <w:sz w:val="20"/>
          <w:szCs w:val="20"/>
        </w:rPr>
        <w:t>Titulaire</w:t>
      </w:r>
      <w:r w:rsidRPr="00874C32">
        <w:rPr>
          <w:rFonts w:ascii="Arial" w:hAnsi="Arial" w:cs="Arial"/>
          <w:sz w:val="20"/>
          <w:szCs w:val="20"/>
        </w:rPr>
        <w:t xml:space="preserve"> dans son offre) : elle concerne la maintenance d’un bien exécutée sans accès physique du personnel au bien. La télémaintenance vient en complément de l’assistance téléphonique de manière à affiner le diagnostic de la défaillance et éventuellement apporter des solutions palliatives et/ou correctives. Le </w:t>
      </w:r>
      <w:r w:rsidR="009C0A0C">
        <w:rPr>
          <w:rFonts w:ascii="Arial" w:hAnsi="Arial" w:cs="Arial"/>
          <w:sz w:val="20"/>
          <w:szCs w:val="20"/>
        </w:rPr>
        <w:t>Titulaire</w:t>
      </w:r>
      <w:r w:rsidRPr="00874C32">
        <w:rPr>
          <w:rFonts w:ascii="Arial" w:hAnsi="Arial" w:cs="Arial"/>
          <w:sz w:val="20"/>
          <w:szCs w:val="20"/>
        </w:rPr>
        <w:t xml:space="preserve"> indique dans son offre les modalités en termes de coût, de possibilités offertes (diagnostic, correctif), de confidentialité des données, d’horaires de disponibilité du service, de matériels requis (logiciel, modem, ligne téléphonique dédiée…).</w:t>
      </w:r>
    </w:p>
    <w:p w14:paraId="3FB72217" w14:textId="77777777" w:rsidR="00043CD8" w:rsidRPr="00874C32" w:rsidRDefault="00043CD8" w:rsidP="00874C32">
      <w:pPr>
        <w:pStyle w:val="Titre2"/>
        <w:spacing w:line="240" w:lineRule="auto"/>
        <w:rPr>
          <w:rFonts w:ascii="Arial" w:hAnsi="Arial" w:cs="Arial"/>
        </w:rPr>
      </w:pPr>
      <w:bookmarkStart w:id="181" w:name="_Toc471119480"/>
      <w:bookmarkStart w:id="182" w:name="_Toc538992"/>
      <w:bookmarkStart w:id="183" w:name="_Toc204593313"/>
      <w:r w:rsidRPr="00874C32">
        <w:rPr>
          <w:rFonts w:ascii="Arial" w:hAnsi="Arial" w:cs="Arial"/>
        </w:rPr>
        <w:t>Prestations exclues</w:t>
      </w:r>
      <w:bookmarkEnd w:id="181"/>
      <w:bookmarkEnd w:id="182"/>
      <w:bookmarkEnd w:id="183"/>
    </w:p>
    <w:p w14:paraId="6FA3AE95"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84" w:name="_Toc471119481"/>
      <w:bookmarkStart w:id="185" w:name="_Toc538993"/>
      <w:bookmarkStart w:id="186" w:name="_Toc204593314"/>
      <w:r w:rsidRPr="00874C32">
        <w:rPr>
          <w:rFonts w:ascii="Arial" w:hAnsi="Arial" w:cs="Arial"/>
        </w:rPr>
        <w:t>- Limites du forfait de maintenance</w:t>
      </w:r>
      <w:bookmarkEnd w:id="184"/>
      <w:bookmarkEnd w:id="185"/>
      <w:bookmarkEnd w:id="186"/>
    </w:p>
    <w:p w14:paraId="756D8F59" w14:textId="66E03E8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prévoit une maintenance forfaitaire, le ou les types de forfaits retenus pour l’exécution du marché, ainsi que leurs limites et exclusions, sont définis aux annexes financières et précisés dans l’offre du </w:t>
      </w:r>
      <w:r w:rsidR="009C0A0C">
        <w:rPr>
          <w:rFonts w:ascii="Arial" w:hAnsi="Arial" w:cs="Arial"/>
          <w:sz w:val="20"/>
          <w:szCs w:val="20"/>
        </w:rPr>
        <w:t>Titulaire</w:t>
      </w:r>
      <w:r w:rsidRPr="00874C32">
        <w:rPr>
          <w:rFonts w:ascii="Arial" w:hAnsi="Arial" w:cs="Arial"/>
          <w:sz w:val="20"/>
          <w:szCs w:val="20"/>
        </w:rPr>
        <w:t xml:space="preserve"> (notamment le prix des pièces exclues).</w:t>
      </w:r>
    </w:p>
    <w:p w14:paraId="0721480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non prise en charge par la redevance forfaitaire fait l’objet d’un bon de commande, et sa tarification s’effectue sur la base des prix des prestations à l’attachement.</w:t>
      </w:r>
    </w:p>
    <w:p w14:paraId="22D5611B"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à l’attachement sont déclenchées par bon de commande et facturées sur la base du prix de la main d’œuvre, du déplacement et des pièces détachées ou sur la base d’un montant forfaitaire par intervention, l’ensemble de ces prix étant renseignés à l’annexe financière.</w:t>
      </w:r>
    </w:p>
    <w:p w14:paraId="6EFB087F"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87" w:name="_Toc471119482"/>
      <w:bookmarkStart w:id="188" w:name="_Toc538994"/>
      <w:bookmarkStart w:id="189" w:name="_Toc204593315"/>
      <w:r w:rsidRPr="00874C32">
        <w:rPr>
          <w:rFonts w:ascii="Arial" w:hAnsi="Arial" w:cs="Arial"/>
        </w:rPr>
        <w:t>- Exclusions générales au forfait de maintenance</w:t>
      </w:r>
      <w:bookmarkEnd w:id="187"/>
      <w:bookmarkEnd w:id="188"/>
      <w:bookmarkEnd w:id="189"/>
    </w:p>
    <w:p w14:paraId="2F81D91D"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Interventions suivantes :</w:t>
      </w:r>
    </w:p>
    <w:p w14:paraId="2372F37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1. Les interventions ou réparations entraînées par des défaillances dues à des causes étrangères au matériel objet des présents marchés, telles que : </w:t>
      </w:r>
    </w:p>
    <w:p w14:paraId="0BF221F3"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a) Incendie, explosion, inondation, affaissement du bâtiment, provoqués ou non par l’installation, </w:t>
      </w:r>
    </w:p>
    <w:p w14:paraId="630D3055"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b) Défaut des dispositifs de </w:t>
      </w:r>
      <w:r w:rsidRPr="009C0A0C">
        <w:rPr>
          <w:rFonts w:ascii="Arial" w:hAnsi="Arial" w:cs="Arial"/>
          <w:sz w:val="20"/>
          <w:szCs w:val="20"/>
        </w:rPr>
        <w:t>l’environnement</w:t>
      </w:r>
      <w:r w:rsidRPr="00874C32">
        <w:rPr>
          <w:rFonts w:ascii="Arial" w:hAnsi="Arial" w:cs="Arial"/>
          <w:sz w:val="20"/>
          <w:szCs w:val="20"/>
        </w:rPr>
        <w:t xml:space="preserve"> de l’installation, ayant un impact sur l’équipement,</w:t>
      </w:r>
    </w:p>
    <w:p w14:paraId="0C040A8B" w14:textId="43CB9B8E"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c) Utilisation non conforme aux prescriptions indiquées par le </w:t>
      </w:r>
      <w:r w:rsidR="009C0A0C">
        <w:rPr>
          <w:rFonts w:ascii="Arial" w:hAnsi="Arial" w:cs="Arial"/>
          <w:sz w:val="20"/>
          <w:szCs w:val="20"/>
        </w:rPr>
        <w:t>Titulaire</w:t>
      </w:r>
      <w:r w:rsidRPr="00874C32">
        <w:rPr>
          <w:rFonts w:ascii="Arial" w:hAnsi="Arial" w:cs="Arial"/>
          <w:sz w:val="20"/>
          <w:szCs w:val="20"/>
        </w:rPr>
        <w:t xml:space="preserve"> dans le manuel pratique d’utilisation, prescription que le Pouvoir Adjudicateur déclare connaître et s’engage à faire respecter,</w:t>
      </w:r>
    </w:p>
    <w:p w14:paraId="12152BEC"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d) Dégradations volontaires ou involontaires,</w:t>
      </w:r>
    </w:p>
    <w:p w14:paraId="5142C3C4" w14:textId="751B809B" w:rsidR="00043CD8" w:rsidRPr="00874C32" w:rsidRDefault="00043CD8" w:rsidP="00874C32">
      <w:pPr>
        <w:spacing w:after="120" w:line="240" w:lineRule="auto"/>
        <w:ind w:left="142"/>
        <w:rPr>
          <w:rFonts w:ascii="Arial" w:hAnsi="Arial" w:cs="Arial"/>
          <w:sz w:val="20"/>
          <w:szCs w:val="20"/>
        </w:rPr>
      </w:pPr>
      <w:r w:rsidRPr="00874C32">
        <w:rPr>
          <w:rFonts w:ascii="Arial" w:hAnsi="Arial" w:cs="Arial"/>
          <w:sz w:val="20"/>
          <w:szCs w:val="20"/>
        </w:rPr>
        <w:t xml:space="preserve">e) Tout autre motif extérieur à l’usage de l’équipement défini dans l’offre du </w:t>
      </w:r>
      <w:r w:rsidR="009C0A0C">
        <w:rPr>
          <w:rFonts w:ascii="Arial" w:hAnsi="Arial" w:cs="Arial"/>
          <w:sz w:val="20"/>
          <w:szCs w:val="20"/>
        </w:rPr>
        <w:t>Titulaire</w:t>
      </w:r>
      <w:r w:rsidRPr="00874C32">
        <w:rPr>
          <w:rFonts w:ascii="Arial" w:hAnsi="Arial" w:cs="Arial"/>
          <w:sz w:val="20"/>
          <w:szCs w:val="20"/>
        </w:rPr>
        <w:t>.</w:t>
      </w:r>
    </w:p>
    <w:p w14:paraId="095D178A" w14:textId="3B21BB5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2. Les interventions ou réparations entraînées par des modifications ou réparations de matériel, effectuées par du personnel non expressément mandaté par le </w:t>
      </w:r>
      <w:r w:rsidR="009C0A0C">
        <w:rPr>
          <w:rFonts w:ascii="Arial" w:hAnsi="Arial" w:cs="Arial"/>
          <w:sz w:val="20"/>
          <w:szCs w:val="20"/>
        </w:rPr>
        <w:t>Titulaire</w:t>
      </w:r>
      <w:r w:rsidRPr="00874C32">
        <w:rPr>
          <w:rFonts w:ascii="Arial" w:hAnsi="Arial" w:cs="Arial"/>
          <w:sz w:val="20"/>
          <w:szCs w:val="20"/>
        </w:rPr>
        <w:t xml:space="preserve"> pendant la durée des marchés. </w:t>
      </w:r>
    </w:p>
    <w:p w14:paraId="535CBAB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3. Certaines interventions effectuées à la demande du Pouvoir Adjudicateur, </w:t>
      </w:r>
      <w:proofErr w:type="gramStart"/>
      <w:r w:rsidRPr="00874C32">
        <w:rPr>
          <w:rFonts w:ascii="Arial" w:hAnsi="Arial" w:cs="Arial"/>
          <w:sz w:val="20"/>
          <w:szCs w:val="20"/>
        </w:rPr>
        <w:t>telles les déplacements</w:t>
      </w:r>
      <w:proofErr w:type="gramEnd"/>
      <w:r w:rsidRPr="00874C32">
        <w:rPr>
          <w:rFonts w:ascii="Arial" w:hAnsi="Arial" w:cs="Arial"/>
          <w:sz w:val="20"/>
          <w:szCs w:val="20"/>
        </w:rPr>
        <w:t xml:space="preserve"> d’équipements (qui font l’objet d’un tarif spécifique prévu à l’annexe financière) ou l’adjonction de matériels d’autres origines. </w:t>
      </w:r>
    </w:p>
    <w:p w14:paraId="2774A1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 xml:space="preserve">Fourniture de consommables : </w:t>
      </w:r>
    </w:p>
    <w:p w14:paraId="40677818" w14:textId="181CA3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Est considéré comme « consommable » tout produit ne faisant pas partie intégrante de l’appareil et dont la consommation est liée à l’utilisation de l’appareil. Sous réserve des consommables inclus au forfait dans l’offre du </w:t>
      </w:r>
      <w:r w:rsidR="009C0A0C">
        <w:rPr>
          <w:rFonts w:ascii="Arial" w:hAnsi="Arial" w:cs="Arial"/>
          <w:sz w:val="20"/>
          <w:szCs w:val="20"/>
        </w:rPr>
        <w:t>Titulaire</w:t>
      </w:r>
      <w:r w:rsidRPr="00874C32">
        <w:rPr>
          <w:rFonts w:ascii="Arial" w:hAnsi="Arial" w:cs="Arial"/>
          <w:sz w:val="20"/>
          <w:szCs w:val="20"/>
        </w:rPr>
        <w:t>, la fourniture de consommable tels que réactifs, usages uniques est exclue du présent marché.</w:t>
      </w:r>
    </w:p>
    <w:p w14:paraId="5C76F5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Exclusions relatives aux logiciels :</w:t>
      </w:r>
    </w:p>
    <w:p w14:paraId="5AB805D5" w14:textId="1DCC014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La responsabilité du </w:t>
      </w:r>
      <w:r w:rsidR="009C0A0C">
        <w:rPr>
          <w:rFonts w:ascii="Arial" w:hAnsi="Arial" w:cs="Arial"/>
          <w:sz w:val="20"/>
          <w:szCs w:val="20"/>
        </w:rPr>
        <w:t>Titulaire</w:t>
      </w:r>
      <w:r w:rsidRPr="00874C32">
        <w:rPr>
          <w:rFonts w:ascii="Arial" w:hAnsi="Arial" w:cs="Arial"/>
          <w:sz w:val="20"/>
          <w:szCs w:val="20"/>
        </w:rPr>
        <w:t xml:space="preserve"> ne s’applique ni aux logiciels non fournis par lui, ni aux conséquences de leur utilisation, ni aux dommages causés par des virus informatiques introduits ou activés par les utilisateurs. </w:t>
      </w:r>
    </w:p>
    <w:p w14:paraId="60C498C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lastRenderedPageBreak/>
        <w:t>Le Pouvoir Adjudicateur est responsable des opérations de sauvegarde de toutes les données qu’il utilise. La réinstallation des logiciels après un défaut majeur se limitera au logiciel lui-même et à la recopie de ses sauvegardes éventuelles, si elles existent.</w:t>
      </w:r>
    </w:p>
    <w:p w14:paraId="71256F9E" w14:textId="77777777" w:rsidR="00043CD8" w:rsidRPr="00874C32" w:rsidRDefault="00043CD8" w:rsidP="00874C32">
      <w:pPr>
        <w:pStyle w:val="Titre2"/>
        <w:spacing w:line="240" w:lineRule="auto"/>
        <w:rPr>
          <w:rFonts w:ascii="Arial" w:hAnsi="Arial" w:cs="Arial"/>
        </w:rPr>
      </w:pPr>
      <w:bookmarkStart w:id="190" w:name="_Toc538995"/>
      <w:bookmarkStart w:id="191" w:name="_Toc204593316"/>
      <w:r w:rsidRPr="00874C32">
        <w:rPr>
          <w:rFonts w:ascii="Arial" w:hAnsi="Arial" w:cs="Arial"/>
        </w:rPr>
        <w:t>Modalités d’exécution des prestations</w:t>
      </w:r>
      <w:bookmarkEnd w:id="190"/>
      <w:bookmarkEnd w:id="191"/>
    </w:p>
    <w:p w14:paraId="4437E720"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92" w:name="_Toc471119484"/>
      <w:bookmarkStart w:id="193" w:name="_Toc538996"/>
      <w:bookmarkStart w:id="194" w:name="_Toc204593317"/>
      <w:r w:rsidRPr="00874C32">
        <w:rPr>
          <w:rFonts w:ascii="Arial" w:hAnsi="Arial" w:cs="Arial"/>
        </w:rPr>
        <w:t>- Dispositions générales</w:t>
      </w:r>
      <w:bookmarkEnd w:id="192"/>
      <w:bookmarkEnd w:id="193"/>
      <w:bookmarkEnd w:id="194"/>
    </w:p>
    <w:p w14:paraId="2FAA91AA" w14:textId="36597E2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réaliser la maintenance (qu’elle soit préventive et/ou corrective) et à fournir les pièces détachées, accessoires et sous-ensembles des équipements concernés, conformément aux clauses du présent marché.</w:t>
      </w:r>
    </w:p>
    <w:p w14:paraId="3DA2F4D5"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Assistance téléphonique</w:t>
      </w:r>
    </w:p>
    <w:p w14:paraId="2F97738F" w14:textId="123E62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minimum à fournir une assistance technique 5 jours sur 7 (jours ouvrés). Pour ce faire, le </w:t>
      </w:r>
      <w:r w:rsidR="009C0A0C">
        <w:rPr>
          <w:rFonts w:ascii="Arial" w:hAnsi="Arial" w:cs="Arial"/>
          <w:sz w:val="20"/>
          <w:szCs w:val="20"/>
        </w:rPr>
        <w:t>Titulaire</w:t>
      </w:r>
      <w:r w:rsidRPr="00874C32">
        <w:rPr>
          <w:rFonts w:ascii="Arial" w:hAnsi="Arial" w:cs="Arial"/>
          <w:sz w:val="20"/>
          <w:szCs w:val="20"/>
        </w:rPr>
        <w:t xml:space="preserve"> communique au Pouvoir Adjudicateur la procédure à respecter et le numéro d’appel à composer pour obtenir l’assistance.</w:t>
      </w:r>
    </w:p>
    <w:p w14:paraId="6039092B"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Prise en compte des demandes d’intervention</w:t>
      </w:r>
    </w:p>
    <w:p w14:paraId="072196C2" w14:textId="7E68768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prendre en compte tout signalement de dysfonctionnement émis par le Pouvoir Adjudicateur, soit par téléphone soit par fax ou courriel, et lui adresse à ce titre par retour de fax ou courriel un accusé réception de la prise en compte de la notification du signalement pour une intervention dans les délais prévus au marché.</w:t>
      </w:r>
    </w:p>
    <w:p w14:paraId="2EA145AD" w14:textId="0898D59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Quelle que soit la nature de la maintenance (préventive ou corrective),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la date, la nature de l’intervention et sa durée prévisionnelle afin de ne pas compromettre l’organisation des soins des services concernés.</w:t>
      </w:r>
    </w:p>
    <w:p w14:paraId="7BFAD656"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Personnel</w:t>
      </w:r>
    </w:p>
    <w:p w14:paraId="60FD8EEF" w14:textId="6A47D282"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disposer de personnels qualifiés et compétents, en effectif suffisant pour la réalisation des prestations de maintenance.</w:t>
      </w:r>
    </w:p>
    <w:p w14:paraId="7A616407"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Règlementation</w:t>
      </w:r>
    </w:p>
    <w:p w14:paraId="05474E6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sera effectuée dans le respect de la règlementation en vigueur, en particulier :</w:t>
      </w:r>
    </w:p>
    <w:p w14:paraId="1B9710E5" w14:textId="77777777" w:rsidR="00043CD8" w:rsidRPr="00874C32" w:rsidRDefault="00043CD8" w:rsidP="008558C6">
      <w:pPr>
        <w:pStyle w:val="Paragraphedeliste"/>
        <w:numPr>
          <w:ilvl w:val="0"/>
          <w:numId w:val="36"/>
        </w:numPr>
        <w:spacing w:after="120" w:line="240" w:lineRule="auto"/>
        <w:ind w:left="426" w:hanging="207"/>
        <w:rPr>
          <w:rFonts w:ascii="Arial" w:hAnsi="Arial" w:cs="Arial"/>
          <w:sz w:val="20"/>
          <w:szCs w:val="20"/>
        </w:rPr>
      </w:pPr>
      <w:proofErr w:type="gramStart"/>
      <w:r w:rsidRPr="00874C32">
        <w:rPr>
          <w:rFonts w:ascii="Arial" w:hAnsi="Arial" w:cs="Arial"/>
          <w:sz w:val="20"/>
          <w:szCs w:val="20"/>
        </w:rPr>
        <w:t>décret</w:t>
      </w:r>
      <w:proofErr w:type="gramEnd"/>
      <w:r w:rsidRPr="00874C32">
        <w:rPr>
          <w:rFonts w:ascii="Arial" w:hAnsi="Arial" w:cs="Arial"/>
          <w:sz w:val="20"/>
          <w:szCs w:val="20"/>
        </w:rPr>
        <w:t xml:space="preserve"> n°2001-1154 du 5 décembre 2001 relatif à l’obligation de maintenance et de contrôle qualité des dispositifs médicaux (codifié aux articles R5211-5, R5211-25, R5212-25 et suivants du code de la santé publique);</w:t>
      </w:r>
    </w:p>
    <w:p w14:paraId="0D6FEE5F" w14:textId="6063A356"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w:t>
      </w:r>
      <w:proofErr w:type="gramStart"/>
      <w:r w:rsidRPr="00874C32">
        <w:rPr>
          <w:rFonts w:ascii="Arial" w:hAnsi="Arial" w:cs="Arial"/>
          <w:sz w:val="18"/>
          <w:szCs w:val="20"/>
        </w:rPr>
        <w:t>en</w:t>
      </w:r>
      <w:proofErr w:type="gramEnd"/>
      <w:r w:rsidRPr="00874C32">
        <w:rPr>
          <w:rFonts w:ascii="Arial" w:hAnsi="Arial" w:cs="Arial"/>
          <w:sz w:val="18"/>
          <w:szCs w:val="20"/>
        </w:rPr>
        <w:t xml:space="preserve"> particulier, lorsque le </w:t>
      </w:r>
      <w:r w:rsidR="009C0A0C">
        <w:rPr>
          <w:rFonts w:ascii="Arial" w:hAnsi="Arial" w:cs="Arial"/>
          <w:sz w:val="18"/>
          <w:szCs w:val="20"/>
        </w:rPr>
        <w:t>Titulaire</w:t>
      </w:r>
      <w:r w:rsidRPr="00874C32">
        <w:rPr>
          <w:rFonts w:ascii="Arial" w:hAnsi="Arial" w:cs="Arial"/>
          <w:sz w:val="18"/>
          <w:szCs w:val="20"/>
        </w:rPr>
        <w:t xml:space="preserve"> est en charge du contrôle de qualité, il respecte les modalités particulières de contrôle fixées par l’agence nationale de sécurité du médicament et des produits de santé; d’autre part, il fournit au Pouvoir Adjudicateur, après chaque intervention, toutes les informations permettant de tenir à jour le registre des opérations de contrôle et maintenance, </w:t>
      </w:r>
    </w:p>
    <w:p w14:paraId="1A186970" w14:textId="77777777" w:rsidR="00043CD8" w:rsidRPr="00874C32" w:rsidRDefault="00043CD8" w:rsidP="008558C6">
      <w:pPr>
        <w:pStyle w:val="Paragraphedeliste"/>
        <w:numPr>
          <w:ilvl w:val="0"/>
          <w:numId w:val="36"/>
        </w:numPr>
        <w:spacing w:after="120" w:line="240" w:lineRule="auto"/>
        <w:ind w:left="426"/>
        <w:rPr>
          <w:rFonts w:ascii="Arial" w:hAnsi="Arial" w:cs="Arial"/>
          <w:sz w:val="20"/>
          <w:szCs w:val="20"/>
        </w:rPr>
      </w:pPr>
      <w:proofErr w:type="gramStart"/>
      <w:r w:rsidRPr="00874C32">
        <w:rPr>
          <w:rFonts w:ascii="Arial" w:hAnsi="Arial" w:cs="Arial"/>
          <w:sz w:val="20"/>
          <w:szCs w:val="20"/>
        </w:rPr>
        <w:t>décret</w:t>
      </w:r>
      <w:proofErr w:type="gramEnd"/>
      <w:r w:rsidRPr="00874C32">
        <w:rPr>
          <w:rFonts w:ascii="Arial" w:hAnsi="Arial" w:cs="Arial"/>
          <w:sz w:val="20"/>
          <w:szCs w:val="20"/>
        </w:rPr>
        <w:t xml:space="preserve"> n° 92-158 du 20 février 1992 fixant les prescriptions particulières d'hygiène et de sécurité applicables aux travaux effectués dans un établissement par une entreprise extérieure.</w:t>
      </w:r>
    </w:p>
    <w:p w14:paraId="3591A6A2" w14:textId="697DF979"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w:t>
      </w:r>
      <w:proofErr w:type="gramStart"/>
      <w:r w:rsidRPr="00874C32">
        <w:rPr>
          <w:rFonts w:ascii="Arial" w:hAnsi="Arial" w:cs="Arial"/>
          <w:sz w:val="18"/>
          <w:szCs w:val="20"/>
        </w:rPr>
        <w:t>en</w:t>
      </w:r>
      <w:proofErr w:type="gramEnd"/>
      <w:r w:rsidRPr="00874C32">
        <w:rPr>
          <w:rFonts w:ascii="Arial" w:hAnsi="Arial" w:cs="Arial"/>
          <w:sz w:val="18"/>
          <w:szCs w:val="20"/>
        </w:rPr>
        <w:t xml:space="preserve"> particulier, le </w:t>
      </w:r>
      <w:r w:rsidR="009C0A0C">
        <w:rPr>
          <w:rFonts w:ascii="Arial" w:hAnsi="Arial" w:cs="Arial"/>
          <w:sz w:val="18"/>
          <w:szCs w:val="20"/>
        </w:rPr>
        <w:t>Titulaire</w:t>
      </w:r>
      <w:r w:rsidRPr="00874C32">
        <w:rPr>
          <w:rFonts w:ascii="Arial" w:hAnsi="Arial" w:cs="Arial"/>
          <w:sz w:val="18"/>
          <w:szCs w:val="20"/>
        </w:rPr>
        <w:t xml:space="preserve"> doit analyser les risques engendrés par ses interventions et se rapprocher de l'hôpital en vue d'établir un plan de prévention, dans les cas prévus par ce décret.</w:t>
      </w:r>
    </w:p>
    <w:p w14:paraId="2FB2707D"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 xml:space="preserve">Conformité aux exigences essentielles de marquage CE </w:t>
      </w:r>
    </w:p>
    <w:p w14:paraId="6B924ADE" w14:textId="2F657A7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w:t>
      </w:r>
      <w:r w:rsidR="009C0A0C">
        <w:rPr>
          <w:rFonts w:ascii="Arial" w:hAnsi="Arial" w:cs="Arial"/>
          <w:sz w:val="20"/>
          <w:szCs w:val="20"/>
        </w:rPr>
        <w:t>Titulaire</w:t>
      </w:r>
      <w:r w:rsidRPr="00874C32">
        <w:rPr>
          <w:rFonts w:ascii="Arial" w:hAnsi="Arial" w:cs="Arial"/>
          <w:sz w:val="20"/>
          <w:szCs w:val="20"/>
        </w:rPr>
        <w:t xml:space="preserv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 98/79/CEE et 2007/47/CE).</w:t>
      </w:r>
    </w:p>
    <w:p w14:paraId="664F1038"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composants soumis au marquage </w:t>
      </w:r>
      <w:proofErr w:type="gramStart"/>
      <w:r w:rsidRPr="00874C32">
        <w:rPr>
          <w:rFonts w:ascii="Arial" w:hAnsi="Arial" w:cs="Arial"/>
          <w:sz w:val="20"/>
          <w:szCs w:val="20"/>
        </w:rPr>
        <w:t>CE</w:t>
      </w:r>
      <w:proofErr w:type="gramEnd"/>
      <w:r w:rsidRPr="00874C32">
        <w:rPr>
          <w:rFonts w:ascii="Arial" w:hAnsi="Arial" w:cs="Arial"/>
          <w:sz w:val="20"/>
          <w:szCs w:val="20"/>
        </w:rPr>
        <w:t xml:space="preserve"> sont remplacés par des composants identiques ou compatibles.</w:t>
      </w:r>
    </w:p>
    <w:p w14:paraId="022E320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pièces détachées sont certifiées d’origine ou certifiées compatibles (fournir justificatif si demande).</w:t>
      </w:r>
    </w:p>
    <w:p w14:paraId="4140F4E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Étalonnage du matériel de contrôle et / ou de test</w:t>
      </w:r>
    </w:p>
    <w:p w14:paraId="74011A8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lastRenderedPageBreak/>
        <w:t>Les matériels de test, mesure et contrôle utilisés dans le cadre de contrôles et de maintenance devront être régulièrement étalonnés. Un exemplaire du dernier certificat d’étalonnage de chaque instrument de test, mesure ou contrôle devra être fourni au service biomédical à sa demande.</w:t>
      </w:r>
    </w:p>
    <w:p w14:paraId="69631271"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Matériovigilance / Réactovigilance</w:t>
      </w:r>
    </w:p>
    <w:p w14:paraId="18C766D3" w14:textId="6318F69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informe le pouvoir adjudicateur, de toute modification susceptible d’améliorer le fonctionnement, la sécurité et la fiabilité des appareils au sein de l’établissement.</w:t>
      </w:r>
    </w:p>
    <w:p w14:paraId="34C0641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modification à apporter sur des équipements objets du présent marché, effectuée dans le cadre de la matériovigilance suite à l’identification d’un incident ou d’un risque d’incident, sera intégralement prise en charge par le fabricant des équipements ou son distributeur.</w:t>
      </w:r>
    </w:p>
    <w:p w14:paraId="53CCFCC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Cas de non-conformité de l’équipement</w:t>
      </w:r>
    </w:p>
    <w:p w14:paraId="7A0B4FFC" w14:textId="1E3F29B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En cas de non-conformité de l’équipement, interdisant son utilisation dans les conditions de sécurité requises et nécessitant une mise en œuvre d’action corrective, le cadre du service (ou son représentant) dans lequel se trouve l’équipement ainsi que le service biomédical devront être immédiatement informés par le personnel du </w:t>
      </w:r>
      <w:r w:rsidR="009C0A0C">
        <w:rPr>
          <w:rFonts w:ascii="Arial" w:hAnsi="Arial" w:cs="Arial"/>
          <w:sz w:val="20"/>
          <w:szCs w:val="20"/>
        </w:rPr>
        <w:t>Titulaire</w:t>
      </w:r>
      <w:r w:rsidRPr="00874C32">
        <w:rPr>
          <w:rFonts w:ascii="Arial" w:hAnsi="Arial" w:cs="Arial"/>
          <w:sz w:val="20"/>
          <w:szCs w:val="20"/>
        </w:rPr>
        <w:t xml:space="preserve"> ayant constaté cette non-conformité. De plus, le personnel du </w:t>
      </w:r>
      <w:r w:rsidR="009C0A0C">
        <w:rPr>
          <w:rFonts w:ascii="Arial" w:hAnsi="Arial" w:cs="Arial"/>
          <w:sz w:val="20"/>
          <w:szCs w:val="20"/>
        </w:rPr>
        <w:t>Titulaire</w:t>
      </w:r>
      <w:r w:rsidRPr="00874C32">
        <w:rPr>
          <w:rFonts w:ascii="Arial" w:hAnsi="Arial" w:cs="Arial"/>
          <w:sz w:val="20"/>
          <w:szCs w:val="20"/>
        </w:rPr>
        <w:t xml:space="preserve"> indiquera clairement sur l’équipement qu’il ne doit pas être utilisé.</w:t>
      </w:r>
    </w:p>
    <w:p w14:paraId="1F087EF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bookmarkStart w:id="195" w:name="_Toc439764624"/>
      <w:r w:rsidRPr="00874C32">
        <w:rPr>
          <w:rFonts w:ascii="Arial" w:hAnsi="Arial" w:cs="Arial"/>
          <w:b/>
          <w:sz w:val="20"/>
          <w:szCs w:val="20"/>
        </w:rPr>
        <w:t xml:space="preserve">Qualification des équipements </w:t>
      </w:r>
      <w:bookmarkEnd w:id="195"/>
    </w:p>
    <w:p w14:paraId="23FCA746" w14:textId="782FF96A"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nature des équipements objets du marché le nécessite, le </w:t>
      </w:r>
      <w:r w:rsidR="009C0A0C">
        <w:rPr>
          <w:rFonts w:ascii="Arial" w:hAnsi="Arial" w:cs="Arial"/>
          <w:sz w:val="20"/>
          <w:szCs w:val="20"/>
        </w:rPr>
        <w:t>Titulaire</w:t>
      </w:r>
      <w:r w:rsidRPr="00874C32">
        <w:rPr>
          <w:rFonts w:ascii="Arial" w:hAnsi="Arial" w:cs="Arial"/>
          <w:sz w:val="20"/>
          <w:szCs w:val="20"/>
        </w:rPr>
        <w:t xml:space="preserve"> s’engage à réaliser le contrôle et la requalification des équipements concernés après toute opération de maintenance majeure, ou sur demande expresse du service biomédical.</w:t>
      </w:r>
    </w:p>
    <w:p w14:paraId="2EA9E978"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Déplacement d’un équipement</w:t>
      </w:r>
    </w:p>
    <w:p w14:paraId="476E6D8C" w14:textId="6380509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 de tout déplacement ou démontage de l’appareil, les opérations d’emballage, de chargement et de transport, sont effectuées sous le contrôle et selon les directives du </w:t>
      </w:r>
      <w:r w:rsidR="009C0A0C">
        <w:rPr>
          <w:rFonts w:ascii="Arial" w:hAnsi="Arial" w:cs="Arial"/>
          <w:sz w:val="20"/>
          <w:szCs w:val="20"/>
        </w:rPr>
        <w:t>Titulaire</w:t>
      </w:r>
      <w:r w:rsidRPr="00874C32">
        <w:rPr>
          <w:rFonts w:ascii="Arial" w:hAnsi="Arial" w:cs="Arial"/>
          <w:sz w:val="20"/>
          <w:szCs w:val="20"/>
        </w:rPr>
        <w:t>, si la nature de l’équipement le nécessite.</w:t>
      </w:r>
    </w:p>
    <w:p w14:paraId="726D5C3D" w14:textId="77777777" w:rsidR="00043CD8" w:rsidRPr="00874C32" w:rsidRDefault="00043CD8" w:rsidP="00874C32">
      <w:pPr>
        <w:pStyle w:val="Titre3"/>
        <w:spacing w:line="240" w:lineRule="auto"/>
        <w:rPr>
          <w:rFonts w:ascii="Arial" w:hAnsi="Arial" w:cs="Arial"/>
        </w:rPr>
      </w:pPr>
      <w:bookmarkStart w:id="196" w:name="_Toc471119485"/>
      <w:bookmarkStart w:id="197" w:name="_Toc538997"/>
      <w:bookmarkStart w:id="198" w:name="_Toc204593318"/>
      <w:r w:rsidRPr="00874C32">
        <w:rPr>
          <w:rFonts w:ascii="Arial" w:hAnsi="Arial" w:cs="Arial"/>
        </w:rPr>
        <w:t>Dispositions relatives à la maintenance préventive annuelle</w:t>
      </w:r>
      <w:bookmarkEnd w:id="196"/>
      <w:bookmarkEnd w:id="197"/>
      <w:bookmarkEnd w:id="198"/>
    </w:p>
    <w:p w14:paraId="68787BD4" w14:textId="4CA09F1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maintenance préventive est prévue au contrat,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le protocole de maintenance préventive systématique et conditionnelle des équipements concernés par le marché.</w:t>
      </w:r>
    </w:p>
    <w:p w14:paraId="713374F7" w14:textId="49037D29"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procède aux opérations prévues dans ce protocole et réalise pour chaque équipement le nombre de visites annuelles indiqué dans l’annexe financière.</w:t>
      </w:r>
    </w:p>
    <w:p w14:paraId="5E1B18B9" w14:textId="77777777" w:rsidR="00043CD8" w:rsidRPr="00874C32" w:rsidRDefault="00043CD8" w:rsidP="008558C6">
      <w:pPr>
        <w:pStyle w:val="Paragraphedeliste"/>
        <w:numPr>
          <w:ilvl w:val="0"/>
          <w:numId w:val="39"/>
        </w:numPr>
        <w:spacing w:after="120" w:line="240" w:lineRule="auto"/>
        <w:rPr>
          <w:rFonts w:ascii="Arial" w:hAnsi="Arial" w:cs="Arial"/>
          <w:b/>
          <w:sz w:val="20"/>
          <w:szCs w:val="20"/>
        </w:rPr>
      </w:pPr>
      <w:bookmarkStart w:id="199" w:name="_Toc471119486"/>
      <w:r w:rsidRPr="00874C32">
        <w:rPr>
          <w:rFonts w:ascii="Arial" w:hAnsi="Arial" w:cs="Arial"/>
          <w:b/>
          <w:sz w:val="20"/>
          <w:szCs w:val="20"/>
        </w:rPr>
        <w:t>Dispositions relatives à la maintenance partagée</w:t>
      </w:r>
      <w:bookmarkEnd w:id="199"/>
    </w:p>
    <w:p w14:paraId="509047C0" w14:textId="25E55EE5"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Lorsqu’une maintenance partagée est prévue au marché, le </w:t>
      </w:r>
      <w:r w:rsidR="009C0A0C">
        <w:rPr>
          <w:rFonts w:ascii="Arial" w:hAnsi="Arial" w:cs="Arial"/>
          <w:sz w:val="20"/>
          <w:szCs w:val="20"/>
        </w:rPr>
        <w:t>Titulaire</w:t>
      </w:r>
      <w:r w:rsidRPr="00874C32">
        <w:rPr>
          <w:rFonts w:ascii="Arial" w:hAnsi="Arial" w:cs="Arial"/>
          <w:sz w:val="20"/>
          <w:szCs w:val="20"/>
        </w:rPr>
        <w:t xml:space="preserve"> indique dans son offre, pour chaque niveau de maintenance défini selon la norme AFNOR FD X60-000 :</w:t>
      </w:r>
    </w:p>
    <w:p w14:paraId="4A1D62B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niveau technique requis, </w:t>
      </w:r>
    </w:p>
    <w:p w14:paraId="6461221B"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opérations à effectuer par l'établissement, </w:t>
      </w:r>
    </w:p>
    <w:p w14:paraId="7D6649E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nombre d'heures engendrées, </w:t>
      </w:r>
    </w:p>
    <w:p w14:paraId="582E6342"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conditions tarifaires consenties, </w:t>
      </w:r>
    </w:p>
    <w:p w14:paraId="06A2BF4F" w14:textId="77777777" w:rsidR="00043CD8" w:rsidRPr="00874C32" w:rsidRDefault="00043CD8" w:rsidP="008558C6">
      <w:pPr>
        <w:pStyle w:val="Paragraphedeliste"/>
        <w:numPr>
          <w:ilvl w:val="0"/>
          <w:numId w:val="41"/>
        </w:numPr>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prix et le contenu de la formation des personnels concernés.</w:t>
      </w:r>
    </w:p>
    <w:p w14:paraId="2C91F57E" w14:textId="77777777" w:rsidR="00043CD8" w:rsidRPr="00874C32" w:rsidRDefault="00043CD8" w:rsidP="008558C6">
      <w:pPr>
        <w:pStyle w:val="Paragraphedeliste"/>
        <w:numPr>
          <w:ilvl w:val="0"/>
          <w:numId w:val="40"/>
        </w:numPr>
        <w:spacing w:after="120" w:line="240" w:lineRule="auto"/>
        <w:rPr>
          <w:rFonts w:ascii="Arial" w:hAnsi="Arial" w:cs="Arial"/>
          <w:b/>
          <w:sz w:val="20"/>
          <w:szCs w:val="20"/>
        </w:rPr>
      </w:pPr>
      <w:bookmarkStart w:id="200" w:name="_Toc471119487"/>
      <w:r w:rsidRPr="00874C32">
        <w:rPr>
          <w:rFonts w:ascii="Arial" w:hAnsi="Arial" w:cs="Arial"/>
          <w:b/>
          <w:sz w:val="20"/>
          <w:szCs w:val="20"/>
        </w:rPr>
        <w:t>Dispositions relatives à la maintenance à l’attachement</w:t>
      </w:r>
      <w:bookmarkEnd w:id="200"/>
    </w:p>
    <w:p w14:paraId="7683BAA9" w14:textId="77777777"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Lorsqu’elle est prévue au contrat, la maintenance à l’attachement s’effectue au fur et à mesure des demandes d’intervention, accompagnées impérativement d'un bon de commande comprenant les indications suivantes : </w:t>
      </w:r>
    </w:p>
    <w:p w14:paraId="369CE812" w14:textId="6B76383A"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nom</w:t>
      </w:r>
      <w:proofErr w:type="gramEnd"/>
      <w:r w:rsidRPr="00874C32">
        <w:rPr>
          <w:rFonts w:ascii="Arial" w:hAnsi="Arial" w:cs="Arial"/>
          <w:sz w:val="20"/>
          <w:szCs w:val="20"/>
        </w:rPr>
        <w:t xml:space="preserve"> et adresse du </w:t>
      </w:r>
      <w:r w:rsidR="009C0A0C">
        <w:rPr>
          <w:rFonts w:ascii="Arial" w:hAnsi="Arial" w:cs="Arial"/>
          <w:sz w:val="20"/>
          <w:szCs w:val="20"/>
        </w:rPr>
        <w:t>Titulaire</w:t>
      </w:r>
      <w:r w:rsidRPr="00874C32">
        <w:rPr>
          <w:rFonts w:ascii="Arial" w:hAnsi="Arial" w:cs="Arial"/>
          <w:sz w:val="20"/>
          <w:szCs w:val="20"/>
        </w:rPr>
        <w:t>,</w:t>
      </w:r>
    </w:p>
    <w:p w14:paraId="3C7FCBFD"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n</w:t>
      </w:r>
      <w:proofErr w:type="gramEnd"/>
      <w:r w:rsidRPr="00874C32">
        <w:rPr>
          <w:rFonts w:ascii="Arial" w:hAnsi="Arial" w:cs="Arial"/>
          <w:sz w:val="20"/>
          <w:szCs w:val="20"/>
        </w:rPr>
        <w:t>° de bon de commande,</w:t>
      </w:r>
    </w:p>
    <w:p w14:paraId="0DC16D66"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nom</w:t>
      </w:r>
      <w:proofErr w:type="gramEnd"/>
      <w:r w:rsidRPr="00874C32">
        <w:rPr>
          <w:rFonts w:ascii="Arial" w:hAnsi="Arial" w:cs="Arial"/>
          <w:sz w:val="20"/>
          <w:szCs w:val="20"/>
        </w:rPr>
        <w:t xml:space="preserve"> du matériel concerné.</w:t>
      </w:r>
    </w:p>
    <w:p w14:paraId="508E964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Un devis est établi systématiquement dans le délai maximal renseigné au marché (sauf en cas de maintenance forfaitaire à l’attachement). </w:t>
      </w:r>
    </w:p>
    <w:p w14:paraId="092812C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interventions de maintenance à l’attachement ne pourront être entreprises qu’après approbation du devis par le service Biomédical, et émission du bon de commande correspondant.</w:t>
      </w:r>
    </w:p>
    <w:p w14:paraId="61657F8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Le devis doit mentionner : </w:t>
      </w:r>
    </w:p>
    <w:p w14:paraId="0DDB894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numéro de marché,</w:t>
      </w:r>
    </w:p>
    <w:p w14:paraId="3A2E846B"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lastRenderedPageBreak/>
        <w:t xml:space="preserve">- </w:t>
      </w:r>
      <w:r w:rsidRPr="00874C32">
        <w:rPr>
          <w:rFonts w:ascii="Arial" w:hAnsi="Arial" w:cs="Arial"/>
          <w:sz w:val="20"/>
          <w:szCs w:val="20"/>
        </w:rPr>
        <w:tab/>
        <w:t>les nom, type, marque et numéro de série du matériel objet du devis,</w:t>
      </w:r>
    </w:p>
    <w:p w14:paraId="259AE0F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 numéro de GMAO,</w:t>
      </w:r>
    </w:p>
    <w:p w14:paraId="41B5A41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diagnostic de la panne et les actions prévues,</w:t>
      </w:r>
    </w:p>
    <w:p w14:paraId="70642AC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durée d’immobilisation prévue,</w:t>
      </w:r>
    </w:p>
    <w:p w14:paraId="4DCA88E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coût de la main d’œuvre HT (tarif horaire, temps passé),</w:t>
      </w:r>
    </w:p>
    <w:p w14:paraId="6DF414E9"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les frais de déplacement ou d’enlèvement,</w:t>
      </w:r>
    </w:p>
    <w:p w14:paraId="47D3118D"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désignation et le coût des pièces détachées à remplacer,</w:t>
      </w:r>
    </w:p>
    <w:p w14:paraId="07551F1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montant de la TVA et le montant TTC.</w:t>
      </w:r>
    </w:p>
    <w:p w14:paraId="6795CF00"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 devis sera transmis par fax ou par courriel selon les modalités prévues ci-dessous. La validation du devis se fera par fax ou par courriel.</w:t>
      </w:r>
    </w:p>
    <w:p w14:paraId="79332E8E" w14:textId="77777777" w:rsidR="00043CD8" w:rsidRPr="00874C32" w:rsidRDefault="00043CD8" w:rsidP="008558C6">
      <w:pPr>
        <w:pStyle w:val="Paragraphedeliste"/>
        <w:numPr>
          <w:ilvl w:val="0"/>
          <w:numId w:val="41"/>
        </w:numPr>
        <w:spacing w:after="120" w:line="240" w:lineRule="auto"/>
        <w:rPr>
          <w:rFonts w:ascii="Arial" w:hAnsi="Arial" w:cs="Arial"/>
          <w:b/>
          <w:sz w:val="20"/>
          <w:szCs w:val="20"/>
        </w:rPr>
      </w:pPr>
      <w:bookmarkStart w:id="201" w:name="_Toc471119488"/>
      <w:r w:rsidRPr="00874C32">
        <w:rPr>
          <w:rFonts w:ascii="Arial" w:hAnsi="Arial" w:cs="Arial"/>
          <w:b/>
          <w:sz w:val="20"/>
          <w:szCs w:val="20"/>
        </w:rPr>
        <w:t>Transmission des documents</w:t>
      </w:r>
      <w:bookmarkEnd w:id="201"/>
    </w:p>
    <w:p w14:paraId="3B8DEB9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Tous les documents afférents à la maintenance tels que calendrier des visites de maintenance préventive, rapports d’intervention ou devis doivent être rédigés en langue française et sont à transmettre systématiquement par fax ou par courriel à :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8"/>
        <w:gridCol w:w="3433"/>
      </w:tblGrid>
      <w:tr w:rsidR="00450026" w:rsidRPr="00874C32" w14:paraId="03D67503" w14:textId="77777777" w:rsidTr="004B693C">
        <w:trPr>
          <w:trHeight w:val="283"/>
        </w:trPr>
        <w:tc>
          <w:tcPr>
            <w:tcW w:w="5918" w:type="dxa"/>
            <w:shd w:val="clear" w:color="auto" w:fill="C6D9F1" w:themeFill="text2" w:themeFillTint="33"/>
          </w:tcPr>
          <w:p w14:paraId="4AC504E5" w14:textId="31C1E017" w:rsidR="00450026" w:rsidRPr="00874C32" w:rsidRDefault="00450026" w:rsidP="009A099F">
            <w:pPr>
              <w:keepNext/>
              <w:spacing w:after="0" w:line="240" w:lineRule="auto"/>
              <w:jc w:val="center"/>
              <w:rPr>
                <w:rFonts w:ascii="Arial" w:hAnsi="Arial" w:cs="Arial"/>
                <w:b/>
                <w:sz w:val="20"/>
                <w:szCs w:val="20"/>
              </w:rPr>
            </w:pPr>
            <w:bookmarkStart w:id="202" w:name="_Hlk152333830"/>
            <w:r w:rsidRPr="00874C32">
              <w:rPr>
                <w:rFonts w:ascii="Arial" w:hAnsi="Arial" w:cs="Arial"/>
                <w:b/>
                <w:sz w:val="20"/>
                <w:szCs w:val="20"/>
              </w:rPr>
              <w:t>Désignation secteur</w:t>
            </w:r>
          </w:p>
        </w:tc>
        <w:tc>
          <w:tcPr>
            <w:tcW w:w="3433" w:type="dxa"/>
            <w:shd w:val="clear" w:color="auto" w:fill="C6D9F1" w:themeFill="text2" w:themeFillTint="33"/>
          </w:tcPr>
          <w:p w14:paraId="0359B045" w14:textId="14F20EF1" w:rsidR="00450026" w:rsidRPr="00874C32" w:rsidRDefault="00450026" w:rsidP="009A099F">
            <w:pPr>
              <w:keepNext/>
              <w:spacing w:after="0" w:line="240" w:lineRule="auto"/>
              <w:jc w:val="center"/>
              <w:rPr>
                <w:rFonts w:ascii="Arial" w:hAnsi="Arial" w:cs="Arial"/>
                <w:b/>
                <w:sz w:val="20"/>
                <w:szCs w:val="20"/>
              </w:rPr>
            </w:pPr>
            <w:r w:rsidRPr="00874C32">
              <w:rPr>
                <w:rFonts w:ascii="Arial" w:hAnsi="Arial" w:cs="Arial"/>
                <w:b/>
                <w:sz w:val="20"/>
                <w:szCs w:val="20"/>
              </w:rPr>
              <w:t>Coordonnées</w:t>
            </w:r>
          </w:p>
        </w:tc>
      </w:tr>
      <w:tr w:rsidR="00E11074" w:rsidRPr="00874C32" w14:paraId="01496FC2" w14:textId="77777777" w:rsidTr="004B693C">
        <w:trPr>
          <w:trHeight w:val="1614"/>
        </w:trPr>
        <w:tc>
          <w:tcPr>
            <w:tcW w:w="5918" w:type="dxa"/>
            <w:shd w:val="clear" w:color="auto" w:fill="auto"/>
            <w:vAlign w:val="center"/>
          </w:tcPr>
          <w:p w14:paraId="7CA48D74" w14:textId="718808C3" w:rsidR="00E11074" w:rsidRPr="00874C32" w:rsidRDefault="00E11074" w:rsidP="009A099F">
            <w:pPr>
              <w:keepNext/>
              <w:spacing w:after="0" w:line="240" w:lineRule="auto"/>
              <w:jc w:val="center"/>
              <w:rPr>
                <w:rFonts w:ascii="Arial" w:hAnsi="Arial" w:cs="Arial"/>
                <w:sz w:val="20"/>
                <w:szCs w:val="20"/>
              </w:rPr>
            </w:pPr>
            <w:r>
              <w:rPr>
                <w:rFonts w:ascii="Arial" w:hAnsi="Arial" w:cs="Arial"/>
                <w:sz w:val="20"/>
                <w:szCs w:val="20"/>
              </w:rPr>
              <w:t>LABO</w:t>
            </w:r>
            <w:r w:rsidR="001516AD">
              <w:rPr>
                <w:rFonts w:ascii="Arial" w:hAnsi="Arial" w:cs="Arial"/>
                <w:sz w:val="20"/>
                <w:szCs w:val="20"/>
              </w:rPr>
              <w:t>RATOIRE</w:t>
            </w:r>
          </w:p>
        </w:tc>
        <w:tc>
          <w:tcPr>
            <w:tcW w:w="3433" w:type="dxa"/>
            <w:shd w:val="clear" w:color="auto" w:fill="auto"/>
            <w:vAlign w:val="center"/>
          </w:tcPr>
          <w:p w14:paraId="2BE26E2F" w14:textId="3DD7DC72" w:rsidR="00E11074" w:rsidRDefault="001516AD" w:rsidP="009A099F">
            <w:pPr>
              <w:keepNext/>
              <w:spacing w:after="0" w:line="240" w:lineRule="auto"/>
              <w:jc w:val="center"/>
              <w:rPr>
                <w:rFonts w:ascii="Arial" w:hAnsi="Arial" w:cs="Arial"/>
                <w:sz w:val="20"/>
                <w:szCs w:val="20"/>
              </w:rPr>
            </w:pPr>
            <w:r>
              <w:rPr>
                <w:rFonts w:ascii="Arial" w:hAnsi="Arial" w:cs="Arial"/>
                <w:sz w:val="20"/>
                <w:szCs w:val="20"/>
              </w:rPr>
              <w:t>Benoit DOGNY</w:t>
            </w:r>
          </w:p>
          <w:p w14:paraId="5894B31C" w14:textId="77777777" w:rsidR="001516AD" w:rsidRPr="00874C32" w:rsidRDefault="001516AD" w:rsidP="009A099F">
            <w:pPr>
              <w:keepNext/>
              <w:spacing w:after="0" w:line="240" w:lineRule="auto"/>
              <w:jc w:val="center"/>
              <w:rPr>
                <w:rFonts w:ascii="Arial" w:hAnsi="Arial" w:cs="Arial"/>
                <w:sz w:val="20"/>
                <w:szCs w:val="20"/>
              </w:rPr>
            </w:pPr>
            <w:r w:rsidRPr="00874C32">
              <w:rPr>
                <w:rFonts w:ascii="Arial" w:hAnsi="Arial" w:cs="Arial"/>
                <w:sz w:val="20"/>
                <w:szCs w:val="20"/>
              </w:rPr>
              <w:t>Ingénieur biomédical</w:t>
            </w:r>
          </w:p>
          <w:p w14:paraId="3C5E3CF9" w14:textId="77777777" w:rsidR="001516AD" w:rsidRDefault="001516AD" w:rsidP="009A099F">
            <w:pPr>
              <w:keepNext/>
              <w:spacing w:after="0" w:line="240" w:lineRule="auto"/>
              <w:jc w:val="center"/>
              <w:rPr>
                <w:rFonts w:ascii="Arial" w:hAnsi="Arial" w:cs="Arial"/>
                <w:sz w:val="20"/>
                <w:szCs w:val="20"/>
              </w:rPr>
            </w:pPr>
            <w:r>
              <w:rPr>
                <w:rFonts w:ascii="Arial" w:hAnsi="Arial" w:cs="Arial"/>
                <w:sz w:val="20"/>
                <w:szCs w:val="20"/>
              </w:rPr>
              <w:t>Tél : 05 67 69 03 91</w:t>
            </w:r>
          </w:p>
          <w:p w14:paraId="4FD3895C" w14:textId="2952DF46" w:rsidR="001516AD" w:rsidRPr="00874C32" w:rsidRDefault="004D3035" w:rsidP="009A099F">
            <w:pPr>
              <w:keepNext/>
              <w:spacing w:after="0" w:line="240" w:lineRule="auto"/>
              <w:jc w:val="center"/>
              <w:rPr>
                <w:rFonts w:ascii="Arial" w:hAnsi="Arial" w:cs="Arial"/>
                <w:sz w:val="20"/>
                <w:szCs w:val="20"/>
              </w:rPr>
            </w:pPr>
            <w:hyperlink r:id="rId15" w:history="1">
              <w:r w:rsidR="001516AD" w:rsidRPr="0008539F">
                <w:rPr>
                  <w:rStyle w:val="Lienhypertexte"/>
                  <w:rFonts w:ascii="Arial" w:hAnsi="Arial" w:cs="Arial"/>
                  <w:sz w:val="20"/>
                  <w:szCs w:val="20"/>
                </w:rPr>
                <w:t>dogny.b@chu-toulouse.fr</w:t>
              </w:r>
            </w:hyperlink>
            <w:r w:rsidR="001516AD">
              <w:rPr>
                <w:rFonts w:ascii="Arial" w:hAnsi="Arial" w:cs="Arial"/>
                <w:sz w:val="20"/>
                <w:szCs w:val="20"/>
              </w:rPr>
              <w:t xml:space="preserve"> </w:t>
            </w:r>
          </w:p>
        </w:tc>
      </w:tr>
      <w:tr w:rsidR="00450026" w:rsidRPr="00874C32" w14:paraId="252547F8" w14:textId="77777777" w:rsidTr="004B693C">
        <w:trPr>
          <w:trHeight w:val="1614"/>
        </w:trPr>
        <w:tc>
          <w:tcPr>
            <w:tcW w:w="5918" w:type="dxa"/>
            <w:shd w:val="clear" w:color="auto" w:fill="auto"/>
            <w:vAlign w:val="center"/>
          </w:tcPr>
          <w:p w14:paraId="49CB9754"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IUC</w:t>
            </w:r>
          </w:p>
          <w:p w14:paraId="0D0630AA" w14:textId="06DD1E0A" w:rsidR="00450026" w:rsidRPr="00874C32" w:rsidRDefault="00450026" w:rsidP="009A099F">
            <w:pPr>
              <w:keepNext/>
              <w:spacing w:after="0" w:line="240" w:lineRule="auto"/>
              <w:jc w:val="center"/>
              <w:rPr>
                <w:rFonts w:ascii="Arial" w:hAnsi="Arial" w:cs="Arial"/>
                <w:sz w:val="20"/>
                <w:szCs w:val="20"/>
              </w:rPr>
            </w:pPr>
          </w:p>
        </w:tc>
        <w:tc>
          <w:tcPr>
            <w:tcW w:w="3433" w:type="dxa"/>
            <w:shd w:val="clear" w:color="auto" w:fill="auto"/>
            <w:vAlign w:val="center"/>
          </w:tcPr>
          <w:p w14:paraId="5C478D6F"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w:t>
            </w:r>
            <w:proofErr w:type="gramStart"/>
            <w:r w:rsidRPr="00874C32">
              <w:rPr>
                <w:rFonts w:ascii="Arial" w:hAnsi="Arial" w:cs="Arial"/>
                <w:sz w:val="20"/>
                <w:szCs w:val="20"/>
              </w:rPr>
              <w:t>bloc</w:t>
            </w:r>
            <w:proofErr w:type="gramEnd"/>
            <w:r w:rsidRPr="00874C32">
              <w:rPr>
                <w:rFonts w:ascii="Arial" w:hAnsi="Arial" w:cs="Arial"/>
                <w:sz w:val="20"/>
                <w:szCs w:val="20"/>
              </w:rPr>
              <w:t xml:space="preserve"> de compétence CHU)</w:t>
            </w:r>
          </w:p>
          <w:p w14:paraId="4009CD11"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 xml:space="preserve">Luce </w:t>
            </w:r>
            <w:proofErr w:type="spellStart"/>
            <w:r w:rsidRPr="00874C32">
              <w:rPr>
                <w:rFonts w:ascii="Arial" w:hAnsi="Arial" w:cs="Arial"/>
                <w:sz w:val="20"/>
                <w:szCs w:val="20"/>
              </w:rPr>
              <w:t>Panassié</w:t>
            </w:r>
            <w:proofErr w:type="spellEnd"/>
          </w:p>
          <w:p w14:paraId="530CD4AD"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Tél. 05 31 15 54 76</w:t>
            </w:r>
          </w:p>
          <w:p w14:paraId="2E47BFF9"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Fax. 05 31 15 54 72</w:t>
            </w:r>
          </w:p>
          <w:p w14:paraId="5AEE72D6" w14:textId="363B877C"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 xml:space="preserve">Mél. </w:t>
            </w:r>
            <w:hyperlink r:id="rId16" w:history="1">
              <w:r w:rsidR="001516AD" w:rsidRPr="0008539F">
                <w:rPr>
                  <w:rStyle w:val="Lienhypertexte"/>
                  <w:rFonts w:ascii="Arial" w:hAnsi="Arial" w:cs="Arial"/>
                  <w:sz w:val="20"/>
                  <w:szCs w:val="20"/>
                </w:rPr>
                <w:t>Luce.panassie@iuct-oncopole.fr</w:t>
              </w:r>
            </w:hyperlink>
            <w:r w:rsidR="001516AD">
              <w:rPr>
                <w:rFonts w:ascii="Arial" w:hAnsi="Arial" w:cs="Arial"/>
                <w:sz w:val="20"/>
                <w:szCs w:val="20"/>
              </w:rPr>
              <w:t xml:space="preserve"> </w:t>
            </w:r>
          </w:p>
        </w:tc>
      </w:tr>
      <w:bookmarkEnd w:id="202"/>
    </w:tbl>
    <w:p w14:paraId="2246B78F" w14:textId="77777777" w:rsidR="00043CD8" w:rsidRPr="00874C32" w:rsidRDefault="00043CD8" w:rsidP="00874C32">
      <w:pPr>
        <w:spacing w:after="120" w:line="240" w:lineRule="auto"/>
        <w:rPr>
          <w:rFonts w:ascii="Arial" w:hAnsi="Arial" w:cs="Arial"/>
          <w:sz w:val="20"/>
          <w:szCs w:val="20"/>
        </w:rPr>
      </w:pPr>
    </w:p>
    <w:p w14:paraId="0DFCA0D9" w14:textId="3157FC6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peut désigner en cours de marché d’autres agents du service biomédical, pour être destinataires de ces documents. Le </w:t>
      </w:r>
      <w:r w:rsidR="009C0A0C">
        <w:rPr>
          <w:rFonts w:ascii="Arial" w:hAnsi="Arial" w:cs="Arial"/>
          <w:sz w:val="20"/>
          <w:szCs w:val="20"/>
        </w:rPr>
        <w:t>Titulaire</w:t>
      </w:r>
      <w:r w:rsidRPr="00874C32">
        <w:rPr>
          <w:rFonts w:ascii="Arial" w:hAnsi="Arial" w:cs="Arial"/>
          <w:sz w:val="20"/>
          <w:szCs w:val="20"/>
        </w:rPr>
        <w:t xml:space="preserve"> du marché en est alors informé.</w:t>
      </w:r>
    </w:p>
    <w:p w14:paraId="2FB36BA4" w14:textId="77777777" w:rsidR="00043CD8" w:rsidRPr="00874C32" w:rsidRDefault="00043CD8" w:rsidP="00874C32">
      <w:pPr>
        <w:pStyle w:val="Titre3"/>
        <w:spacing w:line="240" w:lineRule="auto"/>
        <w:rPr>
          <w:rFonts w:ascii="Arial" w:hAnsi="Arial" w:cs="Arial"/>
        </w:rPr>
      </w:pPr>
      <w:bookmarkStart w:id="203" w:name="_Toc471119489"/>
      <w:bookmarkStart w:id="204" w:name="_Toc538998"/>
      <w:bookmarkStart w:id="205" w:name="_Toc204593319"/>
      <w:r w:rsidRPr="00874C32">
        <w:rPr>
          <w:rFonts w:ascii="Arial" w:hAnsi="Arial" w:cs="Arial"/>
        </w:rPr>
        <w:t>Réparation en atelier</w:t>
      </w:r>
      <w:bookmarkEnd w:id="203"/>
      <w:bookmarkEnd w:id="204"/>
      <w:bookmarkEnd w:id="205"/>
    </w:p>
    <w:p w14:paraId="11353F02" w14:textId="177A2A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estime que certaines prestations ne peuvent être effectuées que dans ses usines ou ateliers, le Pouvoir Adjudicateur prend en temps utile les dispositions qu'il juge nécessaire, selon le type d’équipement :</w:t>
      </w:r>
    </w:p>
    <w:p w14:paraId="42BEEDB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le cas où le prestataire prend en charge l’envoi :</w:t>
      </w:r>
    </w:p>
    <w:p w14:paraId="31B18175" w14:textId="44BA3D83" w:rsidR="00043CD8" w:rsidRPr="00874C32" w:rsidRDefault="00043CD8" w:rsidP="008558C6">
      <w:pPr>
        <w:pStyle w:val="Paragraphedeliste"/>
        <w:numPr>
          <w:ilvl w:val="0"/>
          <w:numId w:val="44"/>
        </w:numPr>
        <w:spacing w:after="120" w:line="240" w:lineRule="auto"/>
        <w:rPr>
          <w:rFonts w:ascii="Arial" w:hAnsi="Arial" w:cs="Arial"/>
          <w:sz w:val="20"/>
          <w:szCs w:val="20"/>
        </w:rPr>
      </w:pPr>
      <w:proofErr w:type="gramStart"/>
      <w:r w:rsidRPr="00874C32">
        <w:rPr>
          <w:rFonts w:ascii="Arial" w:hAnsi="Arial" w:cs="Arial"/>
          <w:sz w:val="20"/>
          <w:szCs w:val="20"/>
        </w:rPr>
        <w:t>si</w:t>
      </w:r>
      <w:proofErr w:type="gramEnd"/>
      <w:r w:rsidRPr="00874C32">
        <w:rPr>
          <w:rFonts w:ascii="Arial" w:hAnsi="Arial" w:cs="Arial"/>
          <w:sz w:val="20"/>
          <w:szCs w:val="20"/>
        </w:rPr>
        <w:t xml:space="preserve"> l'équipement est lié à une maintenance forfaitaire, le </w:t>
      </w:r>
      <w:r w:rsidR="009C0A0C">
        <w:rPr>
          <w:rFonts w:ascii="Arial" w:hAnsi="Arial" w:cs="Arial"/>
          <w:sz w:val="20"/>
          <w:szCs w:val="20"/>
        </w:rPr>
        <w:t>Titulaire</w:t>
      </w:r>
      <w:r w:rsidRPr="00874C32">
        <w:rPr>
          <w:rFonts w:ascii="Arial" w:hAnsi="Arial" w:cs="Arial"/>
          <w:sz w:val="20"/>
          <w:szCs w:val="20"/>
        </w:rPr>
        <w:t xml:space="preserve"> prend en charge l’ensemble des opérations de transport et la logistique qui y est afférente : récupération et retour du matériel dans l'établissement, mise à disposition d’un emballage spécifique (de type valise rigide par exemple) destiné à éviter toute détérioration pendant le transport, prêt de matériel de remplacement si prévu, etc…</w:t>
      </w:r>
    </w:p>
    <w:p w14:paraId="01C03D66" w14:textId="77777777" w:rsidR="00043CD8" w:rsidRPr="00874C32" w:rsidRDefault="00043CD8" w:rsidP="008558C6">
      <w:pPr>
        <w:pStyle w:val="Paragraphedeliste"/>
        <w:numPr>
          <w:ilvl w:val="0"/>
          <w:numId w:val="44"/>
        </w:numPr>
        <w:spacing w:after="120" w:line="240" w:lineRule="auto"/>
        <w:rPr>
          <w:rFonts w:ascii="Arial" w:hAnsi="Arial" w:cs="Arial"/>
          <w:sz w:val="20"/>
          <w:szCs w:val="20"/>
        </w:rPr>
      </w:pPr>
      <w:proofErr w:type="gramStart"/>
      <w:r w:rsidRPr="00874C32">
        <w:rPr>
          <w:rFonts w:ascii="Arial" w:hAnsi="Arial" w:cs="Arial"/>
          <w:sz w:val="20"/>
          <w:szCs w:val="20"/>
        </w:rPr>
        <w:t>si</w:t>
      </w:r>
      <w:proofErr w:type="gramEnd"/>
      <w:r w:rsidRPr="00874C32">
        <w:rPr>
          <w:rFonts w:ascii="Arial" w:hAnsi="Arial" w:cs="Arial"/>
          <w:sz w:val="20"/>
          <w:szCs w:val="20"/>
        </w:rPr>
        <w:t xml:space="preserve"> la maintenance est à l’attachement, à prix unitaires, le marché peut indiquer dans l’annexe financière, un forfait d’enlèvement sur site pour les équipements concernés, comprenant l’ensemble des prestations évoquées ci-dessus;</w:t>
      </w:r>
    </w:p>
    <w:p w14:paraId="47002801" w14:textId="37D6A0F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Dans le cas où le Pouvoir Adjudicateur effectue lui-même cet envoi, le </w:t>
      </w:r>
      <w:r w:rsidR="009C0A0C">
        <w:rPr>
          <w:rFonts w:ascii="Arial" w:hAnsi="Arial" w:cs="Arial"/>
          <w:sz w:val="20"/>
          <w:szCs w:val="20"/>
        </w:rPr>
        <w:t>Titulaire</w:t>
      </w:r>
      <w:r w:rsidRPr="00874C32">
        <w:rPr>
          <w:rFonts w:ascii="Arial" w:hAnsi="Arial" w:cs="Arial"/>
          <w:sz w:val="20"/>
          <w:szCs w:val="20"/>
        </w:rPr>
        <w:t xml:space="preserve"> peut proposer la mise à disposition d’emballages.</w:t>
      </w:r>
    </w:p>
    <w:p w14:paraId="10332A0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deux parties s’engagent à accompagner tout équipement d’une information écrite liée à la décontamination de l’appareil.</w:t>
      </w:r>
    </w:p>
    <w:p w14:paraId="15E10653" w14:textId="77777777" w:rsidR="00043CD8" w:rsidRPr="00874C32" w:rsidRDefault="00043CD8" w:rsidP="00874C32">
      <w:pPr>
        <w:pStyle w:val="Titre3"/>
        <w:spacing w:line="240" w:lineRule="auto"/>
        <w:rPr>
          <w:rFonts w:ascii="Arial" w:hAnsi="Arial" w:cs="Arial"/>
        </w:rPr>
      </w:pPr>
      <w:bookmarkStart w:id="206" w:name="_Toc471119490"/>
      <w:bookmarkStart w:id="207" w:name="_Toc538999"/>
      <w:bookmarkStart w:id="208" w:name="_Toc204593320"/>
      <w:r w:rsidRPr="00874C32">
        <w:rPr>
          <w:rFonts w:ascii="Arial" w:hAnsi="Arial" w:cs="Arial"/>
        </w:rPr>
        <w:t>Prêt de matériel</w:t>
      </w:r>
      <w:bookmarkEnd w:id="206"/>
      <w:bookmarkEnd w:id="207"/>
      <w:bookmarkEnd w:id="208"/>
    </w:p>
    <w:p w14:paraId="74BC4A35" w14:textId="3FEAA79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en cas d'immobilisation de matériel provoquée par une maintenance et/ou un dysfonctionnement de l’équipement, le </w:t>
      </w:r>
      <w:r w:rsidR="009C0A0C">
        <w:rPr>
          <w:rFonts w:ascii="Arial" w:hAnsi="Arial" w:cs="Arial"/>
          <w:sz w:val="20"/>
          <w:szCs w:val="20"/>
        </w:rPr>
        <w:t>Titulaire</w:t>
      </w:r>
      <w:r w:rsidRPr="00874C32">
        <w:rPr>
          <w:rFonts w:ascii="Arial" w:hAnsi="Arial" w:cs="Arial"/>
          <w:sz w:val="20"/>
          <w:szCs w:val="20"/>
        </w:rPr>
        <w:t xml:space="preserve"> met en place </w:t>
      </w:r>
      <w:r w:rsidRPr="00874C32">
        <w:rPr>
          <w:rFonts w:ascii="Arial" w:hAnsi="Arial" w:cs="Arial"/>
          <w:sz w:val="20"/>
          <w:szCs w:val="20"/>
        </w:rPr>
        <w:lastRenderedPageBreak/>
        <w:t>à titre gratuit, à la demande du Pouvoir Adjudicateur, un matériel de remplacement aux fonctions similaires pour pallier cette indisponibilité.</w:t>
      </w:r>
    </w:p>
    <w:p w14:paraId="7677CBF6" w14:textId="34C7F8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modalités de déclenchement du prêt, ainsi que le délai de mise en place de l’équipement, sont indiquées par le </w:t>
      </w:r>
      <w:r w:rsidR="009C0A0C">
        <w:rPr>
          <w:rFonts w:ascii="Arial" w:hAnsi="Arial" w:cs="Arial"/>
          <w:sz w:val="20"/>
          <w:szCs w:val="20"/>
        </w:rPr>
        <w:t>Titulaire</w:t>
      </w:r>
      <w:r w:rsidRPr="00874C32">
        <w:rPr>
          <w:rFonts w:ascii="Arial" w:hAnsi="Arial" w:cs="Arial"/>
          <w:sz w:val="20"/>
          <w:szCs w:val="20"/>
        </w:rPr>
        <w:t xml:space="preserve"> dans son offre technique. Les frais d’installation et de reprise sont à la charge du </w:t>
      </w:r>
      <w:r w:rsidR="009C0A0C">
        <w:rPr>
          <w:rFonts w:ascii="Arial" w:hAnsi="Arial" w:cs="Arial"/>
          <w:sz w:val="20"/>
          <w:szCs w:val="20"/>
        </w:rPr>
        <w:t>Titulaire</w:t>
      </w:r>
      <w:r w:rsidRPr="00874C32">
        <w:rPr>
          <w:rFonts w:ascii="Arial" w:hAnsi="Arial" w:cs="Arial"/>
          <w:sz w:val="20"/>
          <w:szCs w:val="20"/>
        </w:rPr>
        <w:t xml:space="preserve">. </w:t>
      </w:r>
    </w:p>
    <w:p w14:paraId="6CD88E2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Par défaut, le délai de mise en place de l’équipement est de 72 heures. Le délai court de la date et de l’heure de demande de prêt émanant du service biomédical par télécopie (ou par courriel) à la réception du matériel de prêt. </w:t>
      </w:r>
    </w:p>
    <w:p w14:paraId="4AD3779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l’objectif de répondre efficacement aux besoins des utilisateurs, les équipements de prêt devront offrir les mêmes fonctionnalités et permettre l’utilisation des mêmes consommables.</w:t>
      </w:r>
    </w:p>
    <w:p w14:paraId="2DA0BA72" w14:textId="6EDC7D5B"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Une convention de prêt doit être établie afin de définir la procédure retenue pour l’acheminement, l’enlèvement et le suivi des matériels de prêt.</w:t>
      </w:r>
    </w:p>
    <w:p w14:paraId="0A1D7D49" w14:textId="77777777" w:rsidR="00043CD8" w:rsidRPr="00874C32" w:rsidRDefault="00043CD8" w:rsidP="00874C32">
      <w:pPr>
        <w:pStyle w:val="Titre3"/>
        <w:spacing w:line="240" w:lineRule="auto"/>
        <w:rPr>
          <w:rFonts w:ascii="Arial" w:hAnsi="Arial" w:cs="Arial"/>
        </w:rPr>
      </w:pPr>
      <w:bookmarkStart w:id="209" w:name="_Toc471119491"/>
      <w:bookmarkStart w:id="210" w:name="_Toc539000"/>
      <w:bookmarkStart w:id="211" w:name="_Toc204593321"/>
      <w:r w:rsidRPr="00874C32">
        <w:rPr>
          <w:rFonts w:ascii="Arial" w:hAnsi="Arial" w:cs="Arial"/>
        </w:rPr>
        <w:t>Prestations de formation</w:t>
      </w:r>
      <w:bookmarkEnd w:id="209"/>
      <w:bookmarkEnd w:id="210"/>
      <w:bookmarkEnd w:id="211"/>
    </w:p>
    <w:p w14:paraId="285C1324" w14:textId="76921B8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et annexe financière], le </w:t>
      </w:r>
      <w:r w:rsidR="009C0A0C">
        <w:rPr>
          <w:rFonts w:ascii="Arial" w:hAnsi="Arial" w:cs="Arial"/>
          <w:sz w:val="20"/>
          <w:szCs w:val="20"/>
        </w:rPr>
        <w:t>Titulaire</w:t>
      </w:r>
      <w:r w:rsidRPr="00874C32">
        <w:rPr>
          <w:rFonts w:ascii="Arial" w:hAnsi="Arial" w:cs="Arial"/>
          <w:sz w:val="20"/>
          <w:szCs w:val="20"/>
        </w:rPr>
        <w:t xml:space="preserve"> s’engage à réaliser, sur demande du Pouvoir Adjudicateur, des prestations de formations des personnels utilisateurs ou techniques, ayant lieu sur site, dans le but de former les nouveaux agents sur les équipements. Toutes les formations, ainsi que les livrables et supports fournis à l’appui de celles-ci, sont obligatoirement délivrés en langue française.</w:t>
      </w:r>
    </w:p>
    <w:p w14:paraId="6F5719B4" w14:textId="5E36F12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ce titre, le </w:t>
      </w:r>
      <w:r w:rsidR="009C0A0C">
        <w:rPr>
          <w:rFonts w:ascii="Arial" w:hAnsi="Arial" w:cs="Arial"/>
          <w:sz w:val="20"/>
          <w:szCs w:val="20"/>
        </w:rPr>
        <w:t>Titulaire</w:t>
      </w:r>
      <w:r w:rsidRPr="00874C32">
        <w:rPr>
          <w:rFonts w:ascii="Arial" w:hAnsi="Arial" w:cs="Arial"/>
          <w:sz w:val="20"/>
          <w:szCs w:val="20"/>
        </w:rPr>
        <w:t xml:space="preserve"> fournit au Pouvoir Adjudicateur les plans de formation, la qualification des intervenants, la méthodologie appliquée, le profil des personnels ciblés, et toute autre information complémentaire qu’il jugera utile. </w:t>
      </w:r>
    </w:p>
    <w:p w14:paraId="7B81EF1F"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Lorsque des formations sont prévues, elles respectent les prescriptions suivantes :</w:t>
      </w:r>
    </w:p>
    <w:p w14:paraId="42BF6548" w14:textId="77777777" w:rsidR="00043CD8" w:rsidRPr="00874C32" w:rsidRDefault="00043CD8" w:rsidP="008558C6">
      <w:pPr>
        <w:pStyle w:val="Paragraphedeliste"/>
        <w:numPr>
          <w:ilvl w:val="0"/>
          <w:numId w:val="38"/>
        </w:numPr>
        <w:spacing w:after="120" w:line="240" w:lineRule="auto"/>
        <w:ind w:left="709"/>
        <w:rPr>
          <w:rFonts w:ascii="Arial" w:hAnsi="Arial" w:cs="Arial"/>
          <w:b/>
          <w:sz w:val="20"/>
          <w:szCs w:val="20"/>
        </w:rPr>
      </w:pPr>
      <w:bookmarkStart w:id="212" w:name="_Toc398201855"/>
      <w:bookmarkStart w:id="213" w:name="_Toc471119492"/>
      <w:r w:rsidRPr="00874C32">
        <w:rPr>
          <w:rFonts w:ascii="Arial" w:hAnsi="Arial" w:cs="Arial"/>
          <w:b/>
          <w:sz w:val="20"/>
          <w:szCs w:val="20"/>
        </w:rPr>
        <w:t>Formation des utilisateurs</w:t>
      </w:r>
      <w:bookmarkEnd w:id="212"/>
      <w:bookmarkEnd w:id="213"/>
    </w:p>
    <w:p w14:paraId="439D6016" w14:textId="7CCDEFE1"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formelle aux utilisateurs potentiels du Pouvoir Adjudicateur qui communiquera en temps utile le nombre, le profil des participants, et le lieu de formation, ce afin :</w:t>
      </w:r>
    </w:p>
    <w:p w14:paraId="077BF92C"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proofErr w:type="gramStart"/>
      <w:r w:rsidRPr="00874C32">
        <w:rPr>
          <w:rFonts w:ascii="Arial" w:hAnsi="Arial" w:cs="Arial"/>
          <w:sz w:val="20"/>
          <w:szCs w:val="20"/>
        </w:rPr>
        <w:t>d’expliquer</w:t>
      </w:r>
      <w:proofErr w:type="gramEnd"/>
      <w:r w:rsidRPr="00874C32">
        <w:rPr>
          <w:rFonts w:ascii="Arial" w:hAnsi="Arial" w:cs="Arial"/>
          <w:sz w:val="20"/>
          <w:szCs w:val="20"/>
        </w:rPr>
        <w:t xml:space="preserve"> les différentes fonctionnalités des équipements,</w:t>
      </w:r>
    </w:p>
    <w:p w14:paraId="3A12C3E8"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proofErr w:type="gramStart"/>
      <w:r w:rsidRPr="00874C32">
        <w:rPr>
          <w:rFonts w:ascii="Arial" w:hAnsi="Arial" w:cs="Arial"/>
          <w:sz w:val="20"/>
          <w:szCs w:val="20"/>
        </w:rPr>
        <w:t>de</w:t>
      </w:r>
      <w:proofErr w:type="gramEnd"/>
      <w:r w:rsidRPr="00874C32">
        <w:rPr>
          <w:rFonts w:ascii="Arial" w:hAnsi="Arial" w:cs="Arial"/>
          <w:sz w:val="20"/>
          <w:szCs w:val="20"/>
        </w:rPr>
        <w:t xml:space="preserve"> faire faire aux utilisateurs des essais de manipulation des équipements,</w:t>
      </w:r>
    </w:p>
    <w:p w14:paraId="7CF27A96" w14:textId="77777777" w:rsidR="00043CD8" w:rsidRPr="00874C32" w:rsidRDefault="00043CD8" w:rsidP="008558C6">
      <w:pPr>
        <w:pStyle w:val="Paragraphedeliste"/>
        <w:numPr>
          <w:ilvl w:val="0"/>
          <w:numId w:val="42"/>
        </w:numPr>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de</w:t>
      </w:r>
      <w:proofErr w:type="gramEnd"/>
      <w:r w:rsidRPr="00874C32">
        <w:rPr>
          <w:rFonts w:ascii="Arial" w:hAnsi="Arial" w:cs="Arial"/>
          <w:sz w:val="20"/>
          <w:szCs w:val="20"/>
        </w:rPr>
        <w:t xml:space="preserve"> communiquer toute autre information permettant l’utilisation des équipements de façon optimale.</w:t>
      </w:r>
    </w:p>
    <w:p w14:paraId="7D55CE7D" w14:textId="77777777" w:rsidR="00043CD8" w:rsidRPr="00874C32" w:rsidRDefault="00043CD8" w:rsidP="008558C6">
      <w:pPr>
        <w:pStyle w:val="Paragraphedeliste"/>
        <w:numPr>
          <w:ilvl w:val="1"/>
          <w:numId w:val="25"/>
        </w:numPr>
        <w:spacing w:after="120" w:line="240" w:lineRule="auto"/>
        <w:ind w:left="709"/>
        <w:rPr>
          <w:rFonts w:ascii="Arial" w:hAnsi="Arial" w:cs="Arial"/>
          <w:b/>
          <w:sz w:val="20"/>
          <w:szCs w:val="20"/>
        </w:rPr>
      </w:pPr>
      <w:bookmarkStart w:id="214" w:name="_Toc471119493"/>
      <w:r w:rsidRPr="00874C32">
        <w:rPr>
          <w:rFonts w:ascii="Arial" w:hAnsi="Arial" w:cs="Arial"/>
          <w:b/>
          <w:sz w:val="20"/>
          <w:szCs w:val="20"/>
        </w:rPr>
        <w:t>Formation technique des agents biomédicaux</w:t>
      </w:r>
      <w:bookmarkEnd w:id="214"/>
    </w:p>
    <w:p w14:paraId="5FDF974E" w14:textId="037889F8"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technique qualifiante pour des agents du service biomédical, pour effectuer leur maintenance préventive et/ou curative.</w:t>
      </w:r>
    </w:p>
    <w:p w14:paraId="1FBC7BF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Cette formation qualifiante comporte au minimum les modules suivants : </w:t>
      </w:r>
    </w:p>
    <w:p w14:paraId="1CEC19B5"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proofErr w:type="gramStart"/>
      <w:r w:rsidRPr="00874C32">
        <w:rPr>
          <w:rFonts w:ascii="Arial" w:hAnsi="Arial" w:cs="Arial"/>
          <w:sz w:val="20"/>
          <w:szCs w:val="20"/>
        </w:rPr>
        <w:t>rappel</w:t>
      </w:r>
      <w:proofErr w:type="gramEnd"/>
      <w:r w:rsidRPr="00874C32">
        <w:rPr>
          <w:rFonts w:ascii="Arial" w:hAnsi="Arial" w:cs="Arial"/>
          <w:sz w:val="20"/>
          <w:szCs w:val="20"/>
        </w:rPr>
        <w:t xml:space="preserve"> des éléments physiologiques nécessaires à la connaissance de la technique médicale utilisée,</w:t>
      </w:r>
    </w:p>
    <w:p w14:paraId="28A2F4F8"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proofErr w:type="gramStart"/>
      <w:r w:rsidRPr="00874C32">
        <w:rPr>
          <w:rFonts w:ascii="Arial" w:hAnsi="Arial" w:cs="Arial"/>
          <w:sz w:val="20"/>
          <w:szCs w:val="20"/>
        </w:rPr>
        <w:t>mise</w:t>
      </w:r>
      <w:proofErr w:type="gramEnd"/>
      <w:r w:rsidRPr="00874C32">
        <w:rPr>
          <w:rFonts w:ascii="Arial" w:hAnsi="Arial" w:cs="Arial"/>
          <w:sz w:val="20"/>
          <w:szCs w:val="20"/>
        </w:rPr>
        <w:t xml:space="preserve"> en service des équipements fournis,</w:t>
      </w:r>
    </w:p>
    <w:p w14:paraId="0E9C9B20"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proofErr w:type="gramStart"/>
      <w:r w:rsidRPr="00874C32">
        <w:rPr>
          <w:rFonts w:ascii="Arial" w:hAnsi="Arial" w:cs="Arial"/>
          <w:sz w:val="20"/>
          <w:szCs w:val="20"/>
        </w:rPr>
        <w:t>opérations</w:t>
      </w:r>
      <w:proofErr w:type="gramEnd"/>
      <w:r w:rsidRPr="00874C32">
        <w:rPr>
          <w:rFonts w:ascii="Arial" w:hAnsi="Arial" w:cs="Arial"/>
          <w:sz w:val="20"/>
          <w:szCs w:val="20"/>
        </w:rPr>
        <w:t xml:space="preserve"> de maintenance préventive et/ou curative au niveau demandé.</w:t>
      </w:r>
    </w:p>
    <w:p w14:paraId="28F7C39D" w14:textId="534EF042"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l’issue de cette formation qualifiante, le </w:t>
      </w:r>
      <w:r w:rsidR="009C0A0C">
        <w:rPr>
          <w:rFonts w:ascii="Arial" w:hAnsi="Arial" w:cs="Arial"/>
          <w:sz w:val="20"/>
          <w:szCs w:val="20"/>
        </w:rPr>
        <w:t>Titulaire</w:t>
      </w:r>
      <w:r w:rsidRPr="00874C32">
        <w:rPr>
          <w:rFonts w:ascii="Arial" w:hAnsi="Arial" w:cs="Arial"/>
          <w:sz w:val="20"/>
          <w:szCs w:val="20"/>
        </w:rPr>
        <w:t xml:space="preserve"> remet à chaque technicien un certificat nominatif, dont la durée de validité est convenue avec le Pouvoir Adjudicateur, attestant de leur capacité à intervenir sur les équipements objet du marché pour effectuer la maintenance préventive et/ou curative.</w:t>
      </w:r>
    </w:p>
    <w:p w14:paraId="59EA37B3" w14:textId="3F1CC56A" w:rsidR="00043CD8" w:rsidRPr="00874C32" w:rsidRDefault="00043CD8" w:rsidP="00874C32">
      <w:pPr>
        <w:pStyle w:val="Corpsdetexte2"/>
        <w:spacing w:before="120" w:after="120"/>
        <w:rPr>
          <w:rFonts w:cs="Arial"/>
          <w:color w:val="FF0000"/>
          <w:sz w:val="20"/>
          <w:szCs w:val="20"/>
        </w:rPr>
      </w:pPr>
    </w:p>
    <w:p w14:paraId="4585AE25" w14:textId="77777777" w:rsidR="00896E9C" w:rsidRPr="00874C32" w:rsidRDefault="00896E9C" w:rsidP="00874C32">
      <w:pPr>
        <w:pStyle w:val="Titre1"/>
        <w:spacing w:line="240" w:lineRule="auto"/>
        <w:rPr>
          <w:rFonts w:ascii="Arial" w:hAnsi="Arial" w:cs="Arial"/>
        </w:rPr>
      </w:pPr>
      <w:bookmarkStart w:id="215" w:name="_Toc145315563"/>
      <w:bookmarkStart w:id="216" w:name="_Toc162430195"/>
      <w:bookmarkStart w:id="217" w:name="_Ref3900984"/>
      <w:bookmarkStart w:id="218" w:name="_Toc204593322"/>
      <w:bookmarkEnd w:id="215"/>
      <w:bookmarkEnd w:id="216"/>
      <w:r w:rsidRPr="00874C32">
        <w:rPr>
          <w:rFonts w:ascii="Arial" w:hAnsi="Arial" w:cs="Arial"/>
        </w:rPr>
        <w:t>Constatation de l’exécution des prestations</w:t>
      </w:r>
      <w:bookmarkEnd w:id="217"/>
      <w:bookmarkEnd w:id="218"/>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7C258E89" w14:textId="2CF90667" w:rsidR="0081228A" w:rsidRPr="00014BE3" w:rsidRDefault="0081228A" w:rsidP="00874C32">
      <w:pPr>
        <w:pStyle w:val="Titre2"/>
        <w:spacing w:line="240" w:lineRule="auto"/>
        <w:rPr>
          <w:rFonts w:ascii="Arial" w:hAnsi="Arial" w:cs="Arial"/>
        </w:rPr>
      </w:pPr>
      <w:bookmarkStart w:id="219" w:name="_Toc204593323"/>
      <w:r w:rsidRPr="00014BE3">
        <w:rPr>
          <w:rFonts w:ascii="Arial" w:hAnsi="Arial" w:cs="Arial"/>
        </w:rPr>
        <w:lastRenderedPageBreak/>
        <w:t>Fournitures d’équipements</w:t>
      </w:r>
      <w:bookmarkEnd w:id="219"/>
    </w:p>
    <w:p w14:paraId="6FE6E034" w14:textId="77777777" w:rsidR="00014BE3" w:rsidRPr="007E768A" w:rsidRDefault="00014BE3" w:rsidP="00014BE3">
      <w:pPr>
        <w:pStyle w:val="Titre2"/>
      </w:pPr>
      <w:bookmarkStart w:id="220" w:name="_Toc3807520"/>
      <w:bookmarkStart w:id="221" w:name="_Toc98772489"/>
      <w:bookmarkStart w:id="222" w:name="_Toc204593324"/>
      <w:r w:rsidRPr="00301E55">
        <w:t>Opérations de vérification</w:t>
      </w:r>
      <w:bookmarkEnd w:id="220"/>
      <w:bookmarkEnd w:id="221"/>
      <w:bookmarkEnd w:id="222"/>
    </w:p>
    <w:p w14:paraId="07341D63" w14:textId="77777777" w:rsidR="00014BE3" w:rsidRPr="00F95F95"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7558010E" w14:textId="77777777" w:rsidR="00014BE3" w:rsidRPr="00BF2097" w:rsidRDefault="00014BE3" w:rsidP="00014BE3">
      <w:pPr>
        <w:pStyle w:val="Titre3"/>
      </w:pPr>
      <w:r>
        <w:t xml:space="preserve">  </w:t>
      </w:r>
      <w:bookmarkStart w:id="223" w:name="_Toc3807521"/>
      <w:bookmarkStart w:id="224" w:name="_Toc98772490"/>
      <w:bookmarkStart w:id="225" w:name="_Toc204593325"/>
      <w:r>
        <w:t>Vérification quantitative</w:t>
      </w:r>
      <w:bookmarkEnd w:id="223"/>
      <w:bookmarkEnd w:id="224"/>
      <w:bookmarkEnd w:id="225"/>
    </w:p>
    <w:p w14:paraId="4C2D68BA" w14:textId="14B26510" w:rsidR="00014BE3"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w:t>
      </w:r>
      <w:r w:rsidR="009C0A0C">
        <w:rPr>
          <w:rFonts w:ascii="Arial" w:hAnsi="Arial" w:cs="Arial"/>
          <w:sz w:val="20"/>
          <w:szCs w:val="20"/>
        </w:rPr>
        <w:t>Titulaire</w:t>
      </w:r>
      <w:r w:rsidRPr="002133FA">
        <w:rPr>
          <w:rFonts w:ascii="Arial" w:hAnsi="Arial" w:cs="Arial"/>
          <w:sz w:val="20"/>
          <w:szCs w:val="20"/>
        </w:rPr>
        <w:t xml:space="preserve"> s’engage à reprendre immédiatement cet excédent sans contrepartie.</w:t>
      </w:r>
      <w:r w:rsidRPr="003B47CE">
        <w:rPr>
          <w:rFonts w:ascii="Arial" w:hAnsi="Arial" w:cs="Arial"/>
          <w:sz w:val="20"/>
          <w:szCs w:val="20"/>
        </w:rPr>
        <w:t xml:space="preserve"> </w:t>
      </w:r>
    </w:p>
    <w:p w14:paraId="05177E1E" w14:textId="77777777" w:rsidR="00014BE3" w:rsidRPr="00F95F95" w:rsidRDefault="00014BE3" w:rsidP="00014BE3">
      <w:pPr>
        <w:pStyle w:val="Titre3"/>
      </w:pPr>
      <w:r>
        <w:t xml:space="preserve">  </w:t>
      </w:r>
      <w:bookmarkStart w:id="226" w:name="_Toc3807522"/>
      <w:bookmarkStart w:id="227" w:name="_Toc98772491"/>
      <w:bookmarkStart w:id="228" w:name="_Toc204593326"/>
      <w:r>
        <w:t>Vérification qualitative</w:t>
      </w:r>
      <w:bookmarkEnd w:id="226"/>
      <w:bookmarkEnd w:id="227"/>
      <w:bookmarkEnd w:id="228"/>
    </w:p>
    <w:p w14:paraId="43F94301"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3D4B0AF6" w14:textId="70ADC69B" w:rsidR="00014BE3" w:rsidRPr="00093C59" w:rsidRDefault="00014BE3" w:rsidP="001557B9">
      <w:pPr>
        <w:pStyle w:val="Corpsdetexte2"/>
        <w:spacing w:before="120" w:after="120"/>
        <w:rPr>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 xml:space="preserve">. </w:t>
      </w:r>
    </w:p>
    <w:p w14:paraId="02F05D1B" w14:textId="77777777" w:rsidR="00014BE3" w:rsidRPr="00093C59" w:rsidRDefault="00014BE3" w:rsidP="00014BE3">
      <w:pPr>
        <w:spacing w:after="120" w:line="240" w:lineRule="auto"/>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Pr>
          <w:rFonts w:ascii="Arial" w:hAnsi="Arial" w:cs="Arial"/>
          <w:sz w:val="20"/>
          <w:szCs w:val="20"/>
        </w:rPr>
        <w:t>30</w:t>
      </w:r>
      <w:r w:rsidRPr="00B24926">
        <w:rPr>
          <w:rFonts w:ascii="Arial" w:hAnsi="Arial" w:cs="Arial"/>
          <w:sz w:val="20"/>
          <w:szCs w:val="20"/>
        </w:rPr>
        <w:t xml:space="preserve"> du CCAG/FCS.</w:t>
      </w:r>
    </w:p>
    <w:p w14:paraId="5A309133" w14:textId="77777777" w:rsidR="00014BE3" w:rsidRPr="00301E55" w:rsidRDefault="00014BE3" w:rsidP="00014BE3">
      <w:pPr>
        <w:pStyle w:val="Titre3"/>
      </w:pPr>
      <w:bookmarkStart w:id="229" w:name="_Toc3807523"/>
      <w:bookmarkStart w:id="230" w:name="_Toc98772492"/>
      <w:bookmarkStart w:id="231" w:name="_Toc204593327"/>
      <w:r w:rsidRPr="00301E55">
        <w:t>Admission</w:t>
      </w:r>
      <w:bookmarkEnd w:id="229"/>
      <w:bookmarkEnd w:id="230"/>
      <w:bookmarkEnd w:id="231"/>
    </w:p>
    <w:p w14:paraId="143F3ACF" w14:textId="1ADBDB13" w:rsidR="00014BE3" w:rsidRDefault="00014BE3" w:rsidP="00014BE3">
      <w:pPr>
        <w:spacing w:after="120" w:line="240" w:lineRule="auto"/>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w:t>
      </w:r>
      <w:r w:rsidR="009C0A0C">
        <w:rPr>
          <w:rFonts w:ascii="Arial" w:hAnsi="Arial" w:cs="Arial"/>
          <w:sz w:val="20"/>
          <w:szCs w:val="20"/>
        </w:rPr>
        <w:t>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0CC0400A" w14:textId="247757C4" w:rsidR="00014BE3" w:rsidRPr="00301E55" w:rsidRDefault="00014BE3" w:rsidP="00014BE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fldChar w:fldCharType="separate"/>
      </w:r>
      <w:r w:rsidR="00292913">
        <w:rPr>
          <w:rFonts w:ascii="Arial" w:eastAsiaTheme="minorHAnsi" w:hAnsi="Arial" w:cs="Arial"/>
          <w:b/>
          <w:bCs/>
          <w:sz w:val="20"/>
          <w:lang w:eastAsia="en-US"/>
        </w:rPr>
        <w:t>Erreur ! Source du renvoi introuvable.</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6658085" w14:textId="77777777" w:rsidR="00014BE3" w:rsidRPr="00301E55" w:rsidRDefault="00014BE3" w:rsidP="00014BE3">
      <w:pPr>
        <w:pStyle w:val="Titre3"/>
      </w:pPr>
      <w:bookmarkStart w:id="232" w:name="_Ref481763734"/>
      <w:bookmarkStart w:id="233" w:name="_Ref481763741"/>
      <w:bookmarkStart w:id="234" w:name="_Toc3807524"/>
      <w:bookmarkStart w:id="235" w:name="_Toc98772493"/>
      <w:bookmarkStart w:id="236" w:name="_Toc204593328"/>
      <w:r w:rsidRPr="00301E55">
        <w:t>Ajournement</w:t>
      </w:r>
      <w:bookmarkEnd w:id="232"/>
      <w:bookmarkEnd w:id="233"/>
      <w:bookmarkEnd w:id="234"/>
      <w:bookmarkEnd w:id="235"/>
      <w:bookmarkEnd w:id="236"/>
    </w:p>
    <w:p w14:paraId="3F0053B2" w14:textId="77777777" w:rsidR="00014BE3" w:rsidRPr="007E768A" w:rsidRDefault="00014BE3" w:rsidP="00014BE3">
      <w:pPr>
        <w:spacing w:after="120" w:line="240" w:lineRule="auto"/>
      </w:pPr>
      <w:r>
        <w:rPr>
          <w:rFonts w:ascii="Arial" w:hAnsi="Arial" w:cs="Arial"/>
          <w:sz w:val="20"/>
          <w:szCs w:val="20"/>
        </w:rPr>
        <w:t>L’article 30.2</w:t>
      </w:r>
      <w:r w:rsidRPr="00301E55">
        <w:rPr>
          <w:rFonts w:ascii="Arial" w:hAnsi="Arial" w:cs="Arial"/>
          <w:sz w:val="20"/>
          <w:szCs w:val="20"/>
        </w:rPr>
        <w:t xml:space="preserve"> du CCAG/FCS est applicable.</w:t>
      </w:r>
    </w:p>
    <w:p w14:paraId="0A97A44A" w14:textId="7F702D95"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w:t>
      </w:r>
      <w:r w:rsidR="009C0A0C">
        <w:rPr>
          <w:rFonts w:ascii="Arial" w:hAnsi="Arial" w:cs="Arial"/>
          <w:sz w:val="20"/>
          <w:szCs w:val="20"/>
        </w:rPr>
        <w:t>Titulaire</w:t>
      </w:r>
      <w:r w:rsidRPr="00301E55">
        <w:rPr>
          <w:rFonts w:ascii="Arial" w:hAnsi="Arial" w:cs="Arial"/>
          <w:sz w:val="20"/>
          <w:szCs w:val="20"/>
        </w:rPr>
        <w:t xml:space="preserve"> effectue cette mise au point sans rémunération supplémentaire. </w:t>
      </w:r>
    </w:p>
    <w:p w14:paraId="76866F70" w14:textId="28462C8B"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En cas d'ajournement des prestations remises, le </w:t>
      </w:r>
      <w:r w:rsidR="009C0A0C">
        <w:rPr>
          <w:rFonts w:ascii="Arial" w:hAnsi="Arial" w:cs="Arial"/>
          <w:sz w:val="20"/>
          <w:szCs w:val="20"/>
        </w:rPr>
        <w:t>Titulaire</w:t>
      </w:r>
      <w:r w:rsidRPr="00301E55">
        <w:rPr>
          <w:rFonts w:ascii="Arial" w:hAnsi="Arial" w:cs="Arial"/>
          <w:sz w:val="20"/>
          <w:szCs w:val="20"/>
        </w:rPr>
        <w:t xml:space="preserve"> devra fournir les mises au point demandées, dans un délai maximum de quinze (15) jours. Le </w:t>
      </w:r>
      <w:r w:rsidR="009C0A0C">
        <w:rPr>
          <w:rFonts w:ascii="Arial" w:hAnsi="Arial" w:cs="Arial"/>
          <w:sz w:val="20"/>
          <w:szCs w:val="20"/>
        </w:rPr>
        <w:t>Titulaire</w:t>
      </w:r>
      <w:r w:rsidRPr="00301E55">
        <w:rPr>
          <w:rFonts w:ascii="Arial" w:hAnsi="Arial" w:cs="Arial"/>
          <w:sz w:val="20"/>
          <w:szCs w:val="20"/>
        </w:rPr>
        <w:t xml:space="preserve"> doit faire connaître son acceptation de cette décision dans un délai de dix (10) jours à compter de la notification de la décision d’ajournement. </w:t>
      </w:r>
    </w:p>
    <w:p w14:paraId="1E6E239C" w14:textId="77777777" w:rsidR="00014BE3" w:rsidRPr="00301E55" w:rsidRDefault="00014BE3" w:rsidP="00014BE3">
      <w:pPr>
        <w:pStyle w:val="Titre3"/>
      </w:pPr>
      <w:bookmarkStart w:id="237" w:name="_Toc3807525"/>
      <w:bookmarkStart w:id="238" w:name="_Toc98772494"/>
      <w:bookmarkStart w:id="239" w:name="_Toc204593329"/>
      <w:r w:rsidRPr="00301E55">
        <w:t>Réfaction</w:t>
      </w:r>
      <w:bookmarkEnd w:id="237"/>
      <w:bookmarkEnd w:id="238"/>
      <w:bookmarkEnd w:id="239"/>
    </w:p>
    <w:p w14:paraId="0258DE55"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3 du CCAG/FCS est applicable.</w:t>
      </w:r>
    </w:p>
    <w:p w14:paraId="2656215F" w14:textId="77777777" w:rsidR="00014BE3" w:rsidRPr="00301E55" w:rsidRDefault="00014BE3" w:rsidP="00014BE3">
      <w:pPr>
        <w:pStyle w:val="Titre3"/>
      </w:pPr>
      <w:bookmarkStart w:id="240" w:name="_Toc3807526"/>
      <w:bookmarkStart w:id="241" w:name="_Toc98772495"/>
      <w:bookmarkStart w:id="242" w:name="_Toc204593330"/>
      <w:r w:rsidRPr="00301E55">
        <w:t>Rejet</w:t>
      </w:r>
      <w:bookmarkEnd w:id="240"/>
      <w:bookmarkEnd w:id="241"/>
      <w:bookmarkEnd w:id="242"/>
    </w:p>
    <w:p w14:paraId="514AFFB9" w14:textId="77777777" w:rsidR="00014BE3" w:rsidRPr="00301E55" w:rsidRDefault="00014BE3" w:rsidP="00014BE3">
      <w:pPr>
        <w:spacing w:after="120" w:line="240" w:lineRule="auto"/>
        <w:rPr>
          <w:rFonts w:ascii="Arial" w:hAnsi="Arial" w:cs="Arial"/>
          <w:sz w:val="20"/>
          <w:szCs w:val="20"/>
        </w:rPr>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.4 du CCAG/FCS est applicable.</w:t>
      </w:r>
    </w:p>
    <w:p w14:paraId="45412E41" w14:textId="27278DA4" w:rsidR="00014BE3" w:rsidRDefault="00014BE3" w:rsidP="00014BE3">
      <w:pPr>
        <w:spacing w:after="120" w:line="240" w:lineRule="auto"/>
        <w:rPr>
          <w:rFonts w:ascii="Arial" w:hAnsi="Arial" w:cs="Arial"/>
          <w:sz w:val="20"/>
          <w:szCs w:val="20"/>
        </w:rPr>
      </w:pPr>
      <w:r w:rsidRPr="00301E55">
        <w:rPr>
          <w:rFonts w:ascii="Arial" w:hAnsi="Arial" w:cs="Arial"/>
          <w:sz w:val="20"/>
          <w:szCs w:val="20"/>
        </w:rPr>
        <w:t xml:space="preserve">Il est précisé qu’en ce cas, le </w:t>
      </w:r>
      <w:r w:rsidR="009C0A0C">
        <w:rPr>
          <w:rFonts w:ascii="Arial" w:hAnsi="Arial" w:cs="Arial"/>
          <w:sz w:val="20"/>
          <w:szCs w:val="20"/>
        </w:rPr>
        <w:t>Titulaire</w:t>
      </w:r>
      <w:r w:rsidRPr="00301E55">
        <w:rPr>
          <w:rFonts w:ascii="Arial" w:hAnsi="Arial" w:cs="Arial"/>
          <w:sz w:val="20"/>
          <w:szCs w:val="20"/>
        </w:rPr>
        <w:t xml:space="preserv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2582682F" w14:textId="77777777" w:rsidR="00E11074" w:rsidRPr="00E11074" w:rsidRDefault="00E11074" w:rsidP="00E11074">
      <w:pPr>
        <w:rPr>
          <w:highlight w:val="yellow"/>
        </w:rPr>
      </w:pPr>
    </w:p>
    <w:p w14:paraId="2EF79DE3" w14:textId="55A072AD" w:rsidR="0081228A" w:rsidRPr="00874C32" w:rsidRDefault="0081228A" w:rsidP="00874C32">
      <w:pPr>
        <w:pStyle w:val="Titre2"/>
        <w:spacing w:line="240" w:lineRule="auto"/>
        <w:rPr>
          <w:rFonts w:ascii="Arial" w:hAnsi="Arial" w:cs="Arial"/>
        </w:rPr>
      </w:pPr>
      <w:bookmarkStart w:id="243" w:name="_Toc204593331"/>
      <w:r w:rsidRPr="00874C32">
        <w:rPr>
          <w:rFonts w:ascii="Arial" w:hAnsi="Arial" w:cs="Arial"/>
        </w:rPr>
        <w:lastRenderedPageBreak/>
        <w:t>Fournitures de pièces détachées, accessoires, sous-ensembles, réactifs et consommables</w:t>
      </w:r>
      <w:r w:rsidR="00E11074">
        <w:rPr>
          <w:rFonts w:ascii="Arial" w:hAnsi="Arial" w:cs="Arial"/>
        </w:rPr>
        <w:t xml:space="preserve"> (pharmacie et biologie)</w:t>
      </w:r>
      <w:bookmarkEnd w:id="243"/>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5D3C0CE5" w14:textId="31E87789"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00802181" w:rsidRPr="00874C32">
        <w:rPr>
          <w:rFonts w:ascii="Arial" w:hAnsi="Arial" w:cs="Arial"/>
          <w:sz w:val="20"/>
          <w:szCs w:val="20"/>
        </w:rPr>
        <w:t>30</w:t>
      </w:r>
      <w:r w:rsidRPr="00874C32">
        <w:rPr>
          <w:rFonts w:ascii="Arial" w:hAnsi="Arial" w:cs="Arial"/>
          <w:sz w:val="20"/>
          <w:szCs w:val="20"/>
        </w:rPr>
        <w:t xml:space="preserve"> du CCAG/FCS.</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4F2B528E" w14:textId="6B045308" w:rsidR="00960271"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520465C4" w14:textId="77777777" w:rsidR="00E11074" w:rsidRPr="00874C32" w:rsidRDefault="00E11074" w:rsidP="00874C32">
      <w:pPr>
        <w:pStyle w:val="p1"/>
        <w:numPr>
          <w:ilvl w:val="12"/>
          <w:numId w:val="0"/>
        </w:numPr>
        <w:spacing w:before="0"/>
        <w:rPr>
          <w:rFonts w:ascii="Arial" w:eastAsiaTheme="minorHAnsi" w:hAnsi="Arial" w:cs="Arial"/>
          <w:sz w:val="20"/>
          <w:lang w:eastAsia="en-US"/>
        </w:rPr>
      </w:pP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44" w:name="_Toc471119509"/>
      <w:bookmarkStart w:id="245" w:name="_Toc539022"/>
      <w:bookmarkStart w:id="246" w:name="_Toc204593332"/>
      <w:r w:rsidRPr="00874C32">
        <w:rPr>
          <w:rFonts w:ascii="Arial" w:hAnsi="Arial" w:cs="Arial"/>
        </w:rPr>
        <w:t>Vérifications quantitatives</w:t>
      </w:r>
      <w:bookmarkEnd w:id="244"/>
      <w:bookmarkEnd w:id="245"/>
      <w:bookmarkEnd w:id="246"/>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47" w:name="_Toc471119510"/>
      <w:bookmarkStart w:id="248" w:name="_Toc539023"/>
      <w:bookmarkStart w:id="249" w:name="_Toc204593333"/>
      <w:r w:rsidRPr="00874C32">
        <w:rPr>
          <w:rFonts w:ascii="Arial" w:hAnsi="Arial" w:cs="Arial"/>
        </w:rPr>
        <w:t>Vérifications qualitatives</w:t>
      </w:r>
      <w:bookmarkEnd w:id="247"/>
      <w:bookmarkEnd w:id="248"/>
      <w:bookmarkEnd w:id="249"/>
    </w:p>
    <w:p w14:paraId="753DD5CD"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603FFF39" w14:textId="334C56FC"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122F2153" w14:textId="77777777" w:rsidR="00EE1FC0" w:rsidRPr="00874C32" w:rsidRDefault="00EE1FC0" w:rsidP="00874C32">
      <w:pPr>
        <w:pStyle w:val="Titre2"/>
        <w:spacing w:line="240" w:lineRule="auto"/>
        <w:rPr>
          <w:rFonts w:ascii="Arial" w:hAnsi="Arial" w:cs="Arial"/>
        </w:rPr>
      </w:pPr>
      <w:r w:rsidRPr="00874C32">
        <w:rPr>
          <w:rFonts w:ascii="Arial" w:hAnsi="Arial" w:cs="Arial"/>
        </w:rPr>
        <w:t xml:space="preserve"> </w:t>
      </w:r>
      <w:bookmarkStart w:id="250" w:name="_Toc471119511"/>
      <w:bookmarkStart w:id="251" w:name="_Toc539024"/>
      <w:bookmarkStart w:id="252" w:name="_Toc204593334"/>
      <w:r w:rsidRPr="00874C32">
        <w:rPr>
          <w:rFonts w:ascii="Arial" w:hAnsi="Arial" w:cs="Arial"/>
        </w:rPr>
        <w:t>- Rapport d’intervention</w:t>
      </w:r>
      <w:bookmarkEnd w:id="250"/>
      <w:r w:rsidRPr="00874C32">
        <w:rPr>
          <w:rFonts w:ascii="Arial" w:hAnsi="Arial" w:cs="Arial"/>
        </w:rPr>
        <w:t xml:space="preserve"> pour la maintenance</w:t>
      </w:r>
      <w:bookmarkEnd w:id="251"/>
      <w:bookmarkEnd w:id="252"/>
    </w:p>
    <w:p w14:paraId="351E2B0B" w14:textId="63850B6A"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A l’issue de toute intervention, le technicien du </w:t>
      </w:r>
      <w:r w:rsidR="009C0A0C">
        <w:rPr>
          <w:rFonts w:ascii="Arial" w:hAnsi="Arial" w:cs="Arial"/>
          <w:sz w:val="20"/>
          <w:szCs w:val="20"/>
        </w:rPr>
        <w:t>Titulaire</w:t>
      </w:r>
      <w:r w:rsidRPr="00874C32">
        <w:rPr>
          <w:rFonts w:ascii="Arial" w:hAnsi="Arial" w:cs="Arial"/>
          <w:sz w:val="20"/>
          <w:szCs w:val="20"/>
        </w:rPr>
        <w:t xml:space="preserve"> du marché, rédige un rapport d’intervention qui décrit les opérations effectuées sur l’équipement.</w:t>
      </w:r>
    </w:p>
    <w:p w14:paraId="6166202F"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 rapport est signé contradictoirement par l’intervenant et par l’agent du service biomédical et mentionne :</w:t>
      </w:r>
    </w:p>
    <w:p w14:paraId="25ED8717"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nom du technicien ayant effectué la visite,</w:t>
      </w:r>
    </w:p>
    <w:p w14:paraId="246432E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date, heure et durée de l’intervention,</w:t>
      </w:r>
    </w:p>
    <w:p w14:paraId="3302A96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marque, type et nom usuel de l’appareil, son numéro de série et numéro d’inventaire,</w:t>
      </w:r>
    </w:p>
    <w:p w14:paraId="082ABA0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l’objet</w:t>
      </w:r>
      <w:proofErr w:type="gramEnd"/>
      <w:r w:rsidRPr="00874C32">
        <w:rPr>
          <w:rFonts w:ascii="Arial" w:hAnsi="Arial" w:cs="Arial"/>
          <w:sz w:val="20"/>
          <w:szCs w:val="20"/>
        </w:rPr>
        <w:t xml:space="preserve"> de l’intervention,</w:t>
      </w:r>
    </w:p>
    <w:p w14:paraId="6A305D6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actions et contrôles effectués,</w:t>
      </w:r>
    </w:p>
    <w:p w14:paraId="5C7D6DEC"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référence et la désignation des pièces remplacées,</w:t>
      </w:r>
    </w:p>
    <w:p w14:paraId="52EEE793"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numéro de bon de commande, si l’intervention a lieu à l’attachement,</w:t>
      </w:r>
    </w:p>
    <w:p w14:paraId="3236E15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contrôles de performance réalisés avant restitution de l’appareil,</w:t>
      </w:r>
    </w:p>
    <w:p w14:paraId="7E70D3B9"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et</w:t>
      </w:r>
      <w:proofErr w:type="gramEnd"/>
      <w:r w:rsidRPr="00874C32">
        <w:rPr>
          <w:rFonts w:ascii="Arial" w:hAnsi="Arial" w:cs="Arial"/>
          <w:sz w:val="20"/>
          <w:szCs w:val="20"/>
        </w:rPr>
        <w:t xml:space="preserve"> toutes autres observations utiles au bon fonctionnement de l’appareil (anomalies constatées, usure de certains organes, risques de détérioration, état du matériel après intervention)</w:t>
      </w:r>
    </w:p>
    <w:p w14:paraId="497754B8" w14:textId="0213D2A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technicien du </w:t>
      </w:r>
      <w:r w:rsidR="009C0A0C">
        <w:rPr>
          <w:rFonts w:ascii="Arial" w:hAnsi="Arial" w:cs="Arial"/>
          <w:sz w:val="20"/>
          <w:szCs w:val="20"/>
        </w:rPr>
        <w:t>Titulaire</w:t>
      </w:r>
      <w:r w:rsidRPr="00874C32">
        <w:rPr>
          <w:rFonts w:ascii="Arial" w:hAnsi="Arial" w:cs="Arial"/>
          <w:sz w:val="20"/>
          <w:szCs w:val="20"/>
        </w:rPr>
        <w:t xml:space="preserve"> remet un exemplaire de cette feuille d’intervention au service biomédical et au cadre du service visité (ou à son représentant) qui fera office de fiche de traçabilité des interventions.</w:t>
      </w:r>
    </w:p>
    <w:p w14:paraId="01FA0212"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lastRenderedPageBreak/>
        <w:t xml:space="preserve">Le paiement de l’intervention est subordonné à la signature du rapport d’intervention, valant décision d’admission des prestations. </w:t>
      </w:r>
    </w:p>
    <w:p w14:paraId="6F2E1D3D" w14:textId="4D850EC8"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b/>
          <w:sz w:val="20"/>
          <w:szCs w:val="20"/>
        </w:rPr>
        <w:t>Équipement non fonctionnel :</w:t>
      </w:r>
      <w:r w:rsidRPr="00874C32">
        <w:rPr>
          <w:rFonts w:ascii="Arial" w:hAnsi="Arial" w:cs="Arial"/>
          <w:sz w:val="20"/>
          <w:szCs w:val="20"/>
        </w:rPr>
        <w:t xml:space="preserve"> si l’équipement n’est pas fonctionnel après l’intervention, pour quelque raison que ce soit (maintenance non terminée, panne non résolue…) l’intervenant en avertit le service utilisateur et le service biomédical, et indique clairement sur l’équipement qu’il ne doit pas être utilisé. Le </w:t>
      </w:r>
      <w:r w:rsidR="009C0A0C">
        <w:rPr>
          <w:rFonts w:ascii="Arial" w:hAnsi="Arial" w:cs="Arial"/>
          <w:sz w:val="20"/>
          <w:szCs w:val="20"/>
        </w:rPr>
        <w:t>Titulaire</w:t>
      </w:r>
      <w:r w:rsidRPr="00874C32">
        <w:rPr>
          <w:rFonts w:ascii="Arial" w:hAnsi="Arial" w:cs="Arial"/>
          <w:sz w:val="20"/>
          <w:szCs w:val="20"/>
        </w:rPr>
        <w:t xml:space="preserve"> doit alors tout mettre en œuvre pour remettre l’équipement en état, conformément à ses engagements contractuels.</w:t>
      </w:r>
    </w:p>
    <w:p w14:paraId="5C498B7F" w14:textId="11E88EBE" w:rsidR="004E57E4" w:rsidRPr="00874C32" w:rsidRDefault="005017E1" w:rsidP="00874C32">
      <w:pPr>
        <w:pStyle w:val="Titre1"/>
        <w:spacing w:line="240" w:lineRule="auto"/>
        <w:rPr>
          <w:rFonts w:ascii="Arial" w:hAnsi="Arial" w:cs="Arial"/>
        </w:rPr>
      </w:pPr>
      <w:bookmarkStart w:id="253" w:name="_Toc204593335"/>
      <w:r w:rsidRPr="00874C32">
        <w:rPr>
          <w:rFonts w:ascii="Arial" w:hAnsi="Arial" w:cs="Arial"/>
        </w:rPr>
        <w:t>Date de péremption</w:t>
      </w:r>
      <w:bookmarkEnd w:id="253"/>
    </w:p>
    <w:p w14:paraId="16922BD3" w14:textId="77777777" w:rsidR="00C230C6"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C230C6" w:rsidRPr="00874C32">
        <w:rPr>
          <w:rFonts w:ascii="Arial" w:hAnsi="Arial" w:cs="Arial"/>
          <w:sz w:val="20"/>
          <w:szCs w:val="20"/>
        </w:rPr>
        <w:t> :</w:t>
      </w:r>
    </w:p>
    <w:p w14:paraId="5F94E364" w14:textId="6A04A239" w:rsidR="008B2AA1" w:rsidRPr="001557B9" w:rsidRDefault="00C230C6" w:rsidP="00874C32">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 xml:space="preserve">Pour les </w:t>
      </w:r>
      <w:r w:rsidR="00E07712" w:rsidRPr="00874C32">
        <w:rPr>
          <w:rFonts w:ascii="Arial" w:hAnsi="Arial" w:cs="Arial"/>
          <w:sz w:val="20"/>
          <w:szCs w:val="20"/>
        </w:rPr>
        <w:t xml:space="preserve">produits de laboratoire : </w:t>
      </w:r>
      <w:r w:rsidR="009A099F" w:rsidRPr="00874C32">
        <w:rPr>
          <w:rFonts w:ascii="Arial" w:hAnsi="Arial" w:cs="Arial"/>
          <w:sz w:val="20"/>
          <w:szCs w:val="20"/>
        </w:rPr>
        <w:t>à un (1) an</w:t>
      </w:r>
      <w:r w:rsidR="001557B9">
        <w:rPr>
          <w:rFonts w:ascii="Arial" w:hAnsi="Arial" w:cs="Arial"/>
          <w:sz w:val="20"/>
          <w:szCs w:val="20"/>
        </w:rPr>
        <w:t xml:space="preserve"> </w:t>
      </w:r>
      <w:r w:rsidR="008B2AA1" w:rsidRPr="001557B9">
        <w:rPr>
          <w:rFonts w:ascii="Arial" w:hAnsi="Arial" w:cs="Arial"/>
          <w:sz w:val="20"/>
          <w:szCs w:val="20"/>
        </w:rPr>
        <w:t xml:space="preserve">à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254" w:name="_Toc145315573"/>
      <w:bookmarkStart w:id="255" w:name="_Toc162430203"/>
      <w:bookmarkStart w:id="256" w:name="_Toc204593336"/>
      <w:bookmarkEnd w:id="254"/>
      <w:bookmarkEnd w:id="255"/>
      <w:r w:rsidRPr="00874C32">
        <w:rPr>
          <w:rFonts w:ascii="Arial" w:hAnsi="Arial" w:cs="Arial"/>
        </w:rPr>
        <w:t>Garantie</w:t>
      </w:r>
      <w:bookmarkEnd w:id="256"/>
    </w:p>
    <w:p w14:paraId="12FBC25C" w14:textId="77777777" w:rsidR="00BD18C8" w:rsidRPr="00874C32" w:rsidRDefault="00BD18C8" w:rsidP="008558C6">
      <w:pPr>
        <w:pStyle w:val="Titre3"/>
        <w:keepLines w:val="0"/>
        <w:numPr>
          <w:ilvl w:val="2"/>
          <w:numId w:val="30"/>
        </w:numPr>
        <w:spacing w:line="240" w:lineRule="auto"/>
        <w:rPr>
          <w:rFonts w:ascii="Arial" w:hAnsi="Arial" w:cs="Arial"/>
        </w:rPr>
      </w:pPr>
      <w:bookmarkStart w:id="257" w:name="_Toc204593337"/>
      <w:r w:rsidRPr="00874C32">
        <w:rPr>
          <w:rFonts w:ascii="Arial" w:hAnsi="Arial" w:cs="Arial"/>
          <w:b w:val="0"/>
          <w:bCs w:val="0"/>
        </w:rPr>
        <w:t>Fournitures des équipements</w:t>
      </w:r>
      <w:bookmarkEnd w:id="257"/>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1C4E010C" w14:textId="77777777" w:rsidR="00BD18C8" w:rsidRPr="00874C32" w:rsidRDefault="00BD18C8" w:rsidP="008558C6">
      <w:pPr>
        <w:pStyle w:val="Titre3"/>
        <w:keepLines w:val="0"/>
        <w:numPr>
          <w:ilvl w:val="2"/>
          <w:numId w:val="30"/>
        </w:numPr>
        <w:spacing w:line="240" w:lineRule="auto"/>
        <w:rPr>
          <w:rFonts w:ascii="Arial" w:hAnsi="Arial" w:cs="Arial"/>
        </w:rPr>
      </w:pPr>
      <w:bookmarkStart w:id="258" w:name="_Toc204593338"/>
      <w:r w:rsidRPr="00874C32">
        <w:rPr>
          <w:rFonts w:ascii="Arial" w:hAnsi="Arial" w:cs="Arial"/>
          <w:b w:val="0"/>
          <w:bCs w:val="0"/>
        </w:rPr>
        <w:t>Maintenance et pièces remplacées</w:t>
      </w:r>
      <w:bookmarkEnd w:id="258"/>
    </w:p>
    <w:p w14:paraId="778AF7A8" w14:textId="62FDF266" w:rsidR="00BD18C8" w:rsidRPr="00874C32" w:rsidRDefault="00BD18C8" w:rsidP="00874C32">
      <w:pPr>
        <w:pStyle w:val="Corpsdetexte2"/>
        <w:spacing w:after="120"/>
        <w:rPr>
          <w:rFonts w:eastAsiaTheme="minorHAnsi" w:cs="Arial"/>
          <w:sz w:val="20"/>
          <w:szCs w:val="20"/>
          <w:lang w:eastAsia="en-US"/>
        </w:rPr>
      </w:pPr>
      <w:r w:rsidRPr="00874C32">
        <w:rPr>
          <w:rFonts w:cs="Arial"/>
          <w:sz w:val="20"/>
          <w:szCs w:val="20"/>
        </w:rPr>
        <w:t xml:space="preserve">Par dérogation aux prescriptions de l’article 33 du CCAG/FCS, </w:t>
      </w:r>
      <w:r w:rsidRPr="00874C32">
        <w:rPr>
          <w:rFonts w:cs="Arial"/>
          <w:sz w:val="20"/>
          <w:szCs w:val="20"/>
          <w:lang w:eastAsia="en-US"/>
        </w:rPr>
        <w:t xml:space="preserve">La durée de garantie des interventions de maintenance et des pièces remplacées est indiquée par le </w:t>
      </w:r>
      <w:r w:rsidR="009C0A0C">
        <w:rPr>
          <w:rFonts w:cs="Arial"/>
          <w:sz w:val="20"/>
          <w:szCs w:val="20"/>
          <w:lang w:eastAsia="en-US"/>
        </w:rPr>
        <w:t>Titulaire</w:t>
      </w:r>
      <w:r w:rsidRPr="00874C32">
        <w:rPr>
          <w:rFonts w:cs="Arial"/>
          <w:sz w:val="20"/>
          <w:szCs w:val="20"/>
          <w:lang w:eastAsia="en-US"/>
        </w:rPr>
        <w:t xml:space="preserve"> dans son offre [cf. cadre de réponse technique].</w:t>
      </w:r>
    </w:p>
    <w:p w14:paraId="294BE11E"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5184E45F" w14:textId="207A04BE"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 xml:space="preserve">Le Pouvoir Adjudicateur rejettera une facture relative à une intervention survenant dans le délai de garantie d’une une visite préventive ou curative ayant le même </w:t>
      </w:r>
      <w:proofErr w:type="gramStart"/>
      <w:r w:rsidRPr="00874C32">
        <w:rPr>
          <w:rFonts w:cs="Arial"/>
          <w:sz w:val="20"/>
          <w:szCs w:val="20"/>
          <w:lang w:eastAsia="en-US"/>
        </w:rPr>
        <w:t>objet.</w:t>
      </w:r>
      <w:r w:rsidR="00831B2A">
        <w:rPr>
          <w:rFonts w:cs="Arial"/>
          <w:sz w:val="20"/>
          <w:szCs w:val="20"/>
          <w:highlight w:val="lightGray"/>
          <w:lang w:eastAsia="en-US"/>
        </w:rPr>
        <w:t>.</w:t>
      </w:r>
      <w:proofErr w:type="gramEnd"/>
    </w:p>
    <w:p w14:paraId="7239E182" w14:textId="16406BF5" w:rsidR="00BD18C8" w:rsidRPr="00874C32" w:rsidRDefault="00BD18C8" w:rsidP="008558C6">
      <w:pPr>
        <w:pStyle w:val="Titre3"/>
        <w:keepLines w:val="0"/>
        <w:numPr>
          <w:ilvl w:val="2"/>
          <w:numId w:val="30"/>
        </w:numPr>
        <w:spacing w:line="240" w:lineRule="auto"/>
        <w:rPr>
          <w:rFonts w:ascii="Arial" w:hAnsi="Arial" w:cs="Arial"/>
        </w:rPr>
      </w:pPr>
      <w:bookmarkStart w:id="259" w:name="_Toc204593339"/>
      <w:r w:rsidRPr="00874C32">
        <w:rPr>
          <w:rFonts w:ascii="Arial" w:hAnsi="Arial" w:cs="Arial"/>
          <w:b w:val="0"/>
          <w:bCs w:val="0"/>
        </w:rPr>
        <w:t>Dispositifs médicaux</w:t>
      </w:r>
      <w:r w:rsidR="007C7D93" w:rsidRPr="00874C32">
        <w:rPr>
          <w:rFonts w:ascii="Arial" w:hAnsi="Arial" w:cs="Arial"/>
          <w:b w:val="0"/>
          <w:bCs w:val="0"/>
        </w:rPr>
        <w:t>, réactifs et consommables</w:t>
      </w:r>
      <w:bookmarkEnd w:id="259"/>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97501D">
      <w:pPr>
        <w:pStyle w:val="Paragraphedeliste"/>
        <w:numPr>
          <w:ilvl w:val="0"/>
          <w:numId w:val="58"/>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97501D">
      <w:pPr>
        <w:pStyle w:val="Paragraphedeliste"/>
        <w:numPr>
          <w:ilvl w:val="0"/>
          <w:numId w:val="58"/>
        </w:numPr>
        <w:spacing w:after="120" w:line="240" w:lineRule="auto"/>
        <w:rPr>
          <w:rFonts w:ascii="Arial" w:hAnsi="Arial" w:cs="Arial"/>
          <w:sz w:val="20"/>
        </w:rPr>
      </w:pPr>
      <w:proofErr w:type="gramStart"/>
      <w:r w:rsidRPr="00874C32">
        <w:rPr>
          <w:rFonts w:ascii="Arial" w:hAnsi="Arial" w:cs="Arial"/>
          <w:sz w:val="20"/>
        </w:rPr>
        <w:t>le</w:t>
      </w:r>
      <w:proofErr w:type="gramEnd"/>
      <w:r w:rsidRPr="00874C32">
        <w:rPr>
          <w:rFonts w:ascii="Arial" w:hAnsi="Arial" w:cs="Arial"/>
          <w:sz w:val="20"/>
        </w:rPr>
        <w:t xml:space="preserve"> défaut ou vice ne soit pas imputable au Pouvoir Adjudicateur (du fait du non-respect des règles de manipulation, d’utilisation ou de stockage par exemple) ;</w:t>
      </w:r>
    </w:p>
    <w:p w14:paraId="15C877DE" w14:textId="77777777" w:rsidR="00BD18C8" w:rsidRPr="00874C32" w:rsidRDefault="00BD18C8" w:rsidP="0097501D">
      <w:pPr>
        <w:pStyle w:val="Paragraphedeliste"/>
        <w:numPr>
          <w:ilvl w:val="0"/>
          <w:numId w:val="58"/>
        </w:numPr>
        <w:spacing w:after="120" w:line="240" w:lineRule="auto"/>
        <w:rPr>
          <w:rFonts w:ascii="Arial" w:hAnsi="Arial" w:cs="Arial"/>
          <w:sz w:val="20"/>
        </w:rPr>
      </w:pPr>
      <w:proofErr w:type="gramStart"/>
      <w:r w:rsidRPr="00874C32">
        <w:rPr>
          <w:rFonts w:ascii="Arial" w:hAnsi="Arial" w:cs="Arial"/>
          <w:sz w:val="20"/>
        </w:rPr>
        <w:t>le</w:t>
      </w:r>
      <w:proofErr w:type="gramEnd"/>
      <w:r w:rsidRPr="00874C32">
        <w:rPr>
          <w:rFonts w:ascii="Arial" w:hAnsi="Arial" w:cs="Arial"/>
          <w:sz w:val="20"/>
        </w:rPr>
        <w:t xml:space="preserve"> défaut ou vice n’ait pas été apparent lors de l’admission des fournitures ;</w:t>
      </w:r>
    </w:p>
    <w:p w14:paraId="46AB2AE2" w14:textId="696006BC" w:rsidR="00BD18C8" w:rsidRPr="00874C32" w:rsidRDefault="00BD18C8" w:rsidP="0097501D">
      <w:pPr>
        <w:pStyle w:val="Paragraphedeliste"/>
        <w:numPr>
          <w:ilvl w:val="0"/>
          <w:numId w:val="58"/>
        </w:numPr>
        <w:spacing w:after="120" w:line="240" w:lineRule="auto"/>
        <w:rPr>
          <w:rFonts w:ascii="Arial" w:hAnsi="Arial" w:cs="Arial"/>
          <w:sz w:val="20"/>
        </w:rPr>
      </w:pPr>
      <w:proofErr w:type="gramStart"/>
      <w:r w:rsidRPr="00874C32">
        <w:rPr>
          <w:rFonts w:ascii="Arial" w:hAnsi="Arial" w:cs="Arial"/>
          <w:sz w:val="20"/>
        </w:rPr>
        <w:t>le</w:t>
      </w:r>
      <w:proofErr w:type="gramEnd"/>
      <w:r w:rsidRPr="00874C32">
        <w:rPr>
          <w:rFonts w:ascii="Arial" w:hAnsi="Arial" w:cs="Arial"/>
          <w:sz w:val="20"/>
        </w:rPr>
        <w:t xml:space="preserv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lastRenderedPageBreak/>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199CD107"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260" w:name="_Toc204593340"/>
      <w:r w:rsidRPr="00874C32">
        <w:rPr>
          <w:rFonts w:ascii="Arial" w:hAnsi="Arial" w:cs="Arial"/>
        </w:rPr>
        <w:t>Modalités de détermination des prix</w:t>
      </w:r>
      <w:bookmarkEnd w:id="260"/>
    </w:p>
    <w:p w14:paraId="42E046A0" w14:textId="77777777" w:rsidR="008D3A95" w:rsidRPr="00874C32" w:rsidRDefault="008D3A95" w:rsidP="00874C32">
      <w:pPr>
        <w:pStyle w:val="Titre2"/>
        <w:spacing w:line="240" w:lineRule="auto"/>
        <w:rPr>
          <w:rFonts w:ascii="Arial" w:hAnsi="Arial" w:cs="Arial"/>
        </w:rPr>
      </w:pPr>
      <w:bookmarkStart w:id="261" w:name="_Toc469492592"/>
      <w:bookmarkStart w:id="262" w:name="_Toc204593341"/>
      <w:r w:rsidRPr="00874C32">
        <w:rPr>
          <w:rFonts w:ascii="Arial" w:hAnsi="Arial" w:cs="Arial"/>
        </w:rPr>
        <w:t>Contenu des prix</w:t>
      </w:r>
      <w:bookmarkEnd w:id="261"/>
      <w:bookmarkEnd w:id="262"/>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w:t>
      </w:r>
      <w:proofErr w:type="spellStart"/>
      <w:r w:rsidRPr="00874C32">
        <w:rPr>
          <w:rFonts w:ascii="Arial" w:hAnsi="Arial" w:cs="Arial"/>
          <w:sz w:val="20"/>
          <w:szCs w:val="20"/>
        </w:rPr>
        <w:t>DQE_Scenario</w:t>
      </w:r>
      <w:proofErr w:type="spellEnd"/>
      <w:r w:rsidRPr="00874C32">
        <w:rPr>
          <w:rFonts w:ascii="Arial" w:hAnsi="Arial" w:cs="Arial"/>
          <w:sz w:val="20"/>
          <w:szCs w:val="20"/>
        </w:rPr>
        <w:t xml:space="preserve">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Rappel : L’incoterm® en vigueur est DDP– Delivered Duty Paid (rendu droits acquittés).</w:t>
      </w:r>
    </w:p>
    <w:p w14:paraId="3074D3B4" w14:textId="77777777" w:rsidR="008D3A95" w:rsidRPr="00874C32" w:rsidRDefault="008D3A95" w:rsidP="00874C32">
      <w:pPr>
        <w:pStyle w:val="Titre2"/>
        <w:spacing w:line="240" w:lineRule="auto"/>
        <w:rPr>
          <w:rFonts w:ascii="Arial" w:hAnsi="Arial" w:cs="Arial"/>
        </w:rPr>
      </w:pPr>
      <w:bookmarkStart w:id="263" w:name="_Toc469492593"/>
      <w:bookmarkStart w:id="264" w:name="_Toc204593342"/>
      <w:r w:rsidRPr="00874C32">
        <w:rPr>
          <w:rFonts w:ascii="Arial" w:hAnsi="Arial" w:cs="Arial"/>
        </w:rPr>
        <w:t>Prix de règlement</w:t>
      </w:r>
      <w:bookmarkEnd w:id="263"/>
      <w:bookmarkEnd w:id="264"/>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65" w:name="_Toc469492594"/>
      <w:bookmarkStart w:id="266" w:name="_Ref476834607"/>
      <w:bookmarkStart w:id="267" w:name="_Toc204593343"/>
      <w:r w:rsidRPr="00874C32">
        <w:rPr>
          <w:rFonts w:ascii="Arial" w:eastAsiaTheme="minorHAnsi" w:hAnsi="Arial" w:cs="Arial"/>
        </w:rPr>
        <w:t>Forme des</w:t>
      </w:r>
      <w:r w:rsidR="008D3A95" w:rsidRPr="00874C32">
        <w:rPr>
          <w:rFonts w:ascii="Arial" w:eastAsiaTheme="minorHAnsi" w:hAnsi="Arial" w:cs="Arial"/>
        </w:rPr>
        <w:t xml:space="preserve"> prix</w:t>
      </w:r>
      <w:bookmarkEnd w:id="265"/>
      <w:bookmarkEnd w:id="266"/>
      <w:bookmarkEnd w:id="267"/>
    </w:p>
    <w:p w14:paraId="33362DD0" w14:textId="1485725A" w:rsidR="008D3A95"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09143FBA" w14:textId="1BBB4253" w:rsidR="001557B9" w:rsidRPr="001557B9" w:rsidRDefault="001557B9" w:rsidP="001557B9">
      <w:pPr>
        <w:spacing w:after="120" w:line="240" w:lineRule="auto"/>
        <w:jc w:val="left"/>
        <w:rPr>
          <w:rFonts w:ascii="Arial" w:hAnsi="Arial" w:cs="Arial"/>
          <w:sz w:val="20"/>
          <w:szCs w:val="20"/>
          <w:u w:val="single"/>
        </w:rPr>
      </w:pPr>
      <w:r w:rsidRPr="001557B9">
        <w:rPr>
          <w:rFonts w:ascii="Arial" w:hAnsi="Arial" w:cs="Arial"/>
          <w:sz w:val="20"/>
          <w:szCs w:val="20"/>
        </w:rPr>
        <w:t>Le fournisseur s’engage sur le nombre de kits annuels indiqué en colonne I</w:t>
      </w:r>
      <w:r>
        <w:rPr>
          <w:rFonts w:ascii="Arial" w:hAnsi="Arial" w:cs="Arial"/>
          <w:sz w:val="20"/>
          <w:szCs w:val="20"/>
        </w:rPr>
        <w:t xml:space="preserve"> de l’annexe financière pour les lots 1 à 5</w:t>
      </w:r>
      <w:r w:rsidRPr="001557B9">
        <w:rPr>
          <w:rFonts w:ascii="Arial" w:hAnsi="Arial" w:cs="Arial"/>
          <w:sz w:val="20"/>
          <w:szCs w:val="20"/>
        </w:rPr>
        <w:t>, correspondant à la quantité annuelle prévisionnelle.</w:t>
      </w:r>
      <w:r>
        <w:rPr>
          <w:rFonts w:ascii="Arial" w:hAnsi="Arial" w:cs="Arial"/>
          <w:sz w:val="20"/>
          <w:szCs w:val="20"/>
        </w:rPr>
        <w:t xml:space="preserve"> </w:t>
      </w:r>
      <w:r w:rsidRPr="001557B9">
        <w:rPr>
          <w:rFonts w:ascii="Arial" w:hAnsi="Arial" w:cs="Arial"/>
          <w:sz w:val="20"/>
          <w:szCs w:val="20"/>
          <w:u w:val="single"/>
        </w:rPr>
        <w:t>En cas de commande d’un nombre de kits supérieur à cette quantité par le pouvoir adjudicateur, le titulaire s’engage à prendre en charge la surconsommation et à compenser l’excédent par la fourniture gratuite de kits supplémentaires, de manière à respecter l’engagement initial.</w:t>
      </w:r>
    </w:p>
    <w:p w14:paraId="68DD6DCD" w14:textId="77777777" w:rsidR="001557B9" w:rsidRPr="001557B9" w:rsidRDefault="001557B9" w:rsidP="00C2783E">
      <w:pPr>
        <w:pStyle w:val="Titre3"/>
      </w:pPr>
      <w:bookmarkStart w:id="268" w:name="_Toc204593344"/>
      <w:r w:rsidRPr="001557B9">
        <w:t>Les consommables et/ou pièces détachées non listés dans l’annexe financière, et nécessaires au bon fonctionnement de l’équipement mis à disposition, seront considérés comme gratuits et inclus dans la mise à disposition.</w:t>
      </w:r>
      <w:bookmarkEnd w:id="268"/>
    </w:p>
    <w:p w14:paraId="5E80AA5B" w14:textId="77777777" w:rsidR="001557B9" w:rsidRPr="00874C32" w:rsidRDefault="001557B9" w:rsidP="00874C32">
      <w:pPr>
        <w:spacing w:after="120" w:line="240" w:lineRule="auto"/>
        <w:rPr>
          <w:rFonts w:ascii="Arial" w:hAnsi="Arial" w:cs="Arial"/>
          <w:sz w:val="20"/>
          <w:szCs w:val="20"/>
        </w:rPr>
      </w:pPr>
    </w:p>
    <w:p w14:paraId="21C4B088" w14:textId="5AC30F85" w:rsidR="008558C6" w:rsidRPr="001557B9" w:rsidRDefault="00FE22D2" w:rsidP="002E13FC">
      <w:pPr>
        <w:pStyle w:val="Titre2"/>
        <w:spacing w:line="240" w:lineRule="auto"/>
        <w:rPr>
          <w:rFonts w:ascii="Arial" w:eastAsiaTheme="minorHAnsi" w:hAnsi="Arial" w:cs="Arial"/>
        </w:rPr>
      </w:pPr>
      <w:bookmarkStart w:id="269" w:name="_Toc204593345"/>
      <w:r w:rsidRPr="00874C32">
        <w:rPr>
          <w:rFonts w:ascii="Arial" w:eastAsiaTheme="minorHAnsi" w:hAnsi="Arial" w:cs="Arial"/>
        </w:rPr>
        <w:t>Variation des prix</w:t>
      </w:r>
      <w:bookmarkEnd w:id="269"/>
    </w:p>
    <w:p w14:paraId="63D71105" w14:textId="77777777" w:rsidR="001557B9" w:rsidRPr="001557B9" w:rsidRDefault="001557B9" w:rsidP="001557B9">
      <w:pPr>
        <w:pStyle w:val="Paragraphedeliste"/>
        <w:numPr>
          <w:ilvl w:val="0"/>
          <w:numId w:val="67"/>
        </w:numPr>
        <w:spacing w:after="120" w:line="240" w:lineRule="auto"/>
        <w:rPr>
          <w:rFonts w:ascii="Arial" w:hAnsi="Arial" w:cs="Arial"/>
          <w:sz w:val="20"/>
          <w:szCs w:val="20"/>
        </w:rPr>
      </w:pPr>
      <w:r>
        <w:rPr>
          <w:rFonts w:ascii="Arial" w:hAnsi="Arial" w:cs="Arial"/>
          <w:b/>
          <w:bCs/>
          <w:sz w:val="24"/>
          <w:szCs w:val="24"/>
        </w:rPr>
        <w:t>Lots 1 à 5 :</w:t>
      </w:r>
    </w:p>
    <w:p w14:paraId="68721F83" w14:textId="59BDDD13" w:rsidR="001557B9" w:rsidRPr="001557B9" w:rsidRDefault="001557B9" w:rsidP="001557B9">
      <w:pPr>
        <w:spacing w:after="120" w:line="240" w:lineRule="auto"/>
        <w:rPr>
          <w:rFonts w:ascii="Arial" w:hAnsi="Arial" w:cs="Arial"/>
          <w:sz w:val="20"/>
          <w:szCs w:val="20"/>
        </w:rPr>
      </w:pPr>
      <w:r w:rsidRPr="001557B9">
        <w:rPr>
          <w:rFonts w:ascii="Arial" w:hAnsi="Arial" w:cs="Arial"/>
          <w:sz w:val="20"/>
          <w:szCs w:val="20"/>
        </w:rPr>
        <w:lastRenderedPageBreak/>
        <w:t xml:space="preserve">Les prix figurant au présent CCAP valant acte d’engagement ou sur ses annexes financières s’entendent </w:t>
      </w:r>
      <w:r w:rsidRPr="00B97989">
        <w:rPr>
          <w:rFonts w:ascii="Arial" w:hAnsi="Arial" w:cs="Arial"/>
          <w:sz w:val="20"/>
          <w:szCs w:val="20"/>
          <w:u w:val="single"/>
        </w:rPr>
        <w:t>fermes et définitifs pour la durée totale d’exécution du marché</w:t>
      </w:r>
      <w:r w:rsidRPr="001557B9">
        <w:rPr>
          <w:rFonts w:ascii="Arial" w:hAnsi="Arial" w:cs="Arial"/>
          <w:sz w:val="20"/>
          <w:szCs w:val="20"/>
        </w:rPr>
        <w:t>.</w:t>
      </w:r>
    </w:p>
    <w:p w14:paraId="7D2FD880" w14:textId="41300DC4" w:rsidR="001557B9" w:rsidRDefault="001557B9" w:rsidP="001557B9">
      <w:pPr>
        <w:spacing w:after="120" w:line="240" w:lineRule="auto"/>
        <w:rPr>
          <w:rFonts w:ascii="Arial" w:hAnsi="Arial" w:cs="Arial"/>
          <w:sz w:val="20"/>
          <w:szCs w:val="20"/>
        </w:rPr>
      </w:pPr>
      <w:r w:rsidRPr="001557B9">
        <w:rPr>
          <w:rFonts w:ascii="Arial" w:hAnsi="Arial" w:cs="Arial"/>
          <w:sz w:val="20"/>
          <w:szCs w:val="20"/>
        </w:rPr>
        <w:t>Les remises consenties à la date d’établissement des prix s’entendent fixes pour la durée totale du marché.</w:t>
      </w:r>
    </w:p>
    <w:p w14:paraId="4F99B461" w14:textId="56F054F9" w:rsidR="002D3555" w:rsidRPr="002D3555" w:rsidRDefault="002D3555" w:rsidP="002D3555">
      <w:pPr>
        <w:spacing w:after="120" w:line="240" w:lineRule="auto"/>
        <w:jc w:val="left"/>
        <w:rPr>
          <w:rFonts w:ascii="Arial" w:hAnsi="Arial" w:cs="Arial"/>
          <w:b/>
          <w:i/>
          <w:sz w:val="20"/>
          <w:szCs w:val="20"/>
        </w:rPr>
      </w:pPr>
      <w:r w:rsidRPr="002D3555">
        <w:rPr>
          <w:rFonts w:ascii="Arial" w:hAnsi="Arial" w:cs="Arial"/>
          <w:b/>
          <w:i/>
          <w:sz w:val="20"/>
          <w:szCs w:val="20"/>
        </w:rPr>
        <w:t>Le fournisseur s’engage sur le nombre de kits annuels indiqué en colonne I</w:t>
      </w:r>
      <w:r>
        <w:rPr>
          <w:rFonts w:ascii="Arial" w:hAnsi="Arial" w:cs="Arial"/>
          <w:b/>
          <w:i/>
          <w:sz w:val="20"/>
          <w:szCs w:val="20"/>
        </w:rPr>
        <w:t xml:space="preserve"> de l’annexe financière des lots 1 à 5</w:t>
      </w:r>
      <w:r w:rsidRPr="002D3555">
        <w:rPr>
          <w:rFonts w:ascii="Arial" w:hAnsi="Arial" w:cs="Arial"/>
          <w:b/>
          <w:i/>
          <w:sz w:val="20"/>
          <w:szCs w:val="20"/>
        </w:rPr>
        <w:t>, correspondant à la quantité annuelle prévisionnelle.</w:t>
      </w:r>
      <w:r w:rsidRPr="002D3555">
        <w:rPr>
          <w:rFonts w:ascii="Arial" w:hAnsi="Arial" w:cs="Arial"/>
          <w:b/>
          <w:i/>
          <w:sz w:val="20"/>
          <w:szCs w:val="20"/>
        </w:rPr>
        <w:br/>
        <w:t>En cas de commande d’un nombre de kits supérieur à cette quantité par le pouvoir adjudicateur, le titulaire s’engage à prendre en charge la surconsommation et à compenser l’excédent par la fourniture gratuite de kits supplémentaires, de manière à respecter l’engagement initial.</w:t>
      </w:r>
    </w:p>
    <w:p w14:paraId="56A9CEF2" w14:textId="77777777" w:rsidR="002D3555" w:rsidRPr="002D3555" w:rsidRDefault="002D3555" w:rsidP="002D3555">
      <w:pPr>
        <w:spacing w:after="120" w:line="240" w:lineRule="auto"/>
        <w:jc w:val="left"/>
        <w:rPr>
          <w:rFonts w:ascii="Arial" w:hAnsi="Arial" w:cs="Arial"/>
          <w:b/>
          <w:i/>
          <w:sz w:val="20"/>
          <w:szCs w:val="20"/>
        </w:rPr>
      </w:pPr>
      <w:r w:rsidRPr="002D3555">
        <w:rPr>
          <w:rFonts w:ascii="Arial" w:hAnsi="Arial" w:cs="Arial"/>
          <w:b/>
          <w:i/>
          <w:sz w:val="20"/>
          <w:szCs w:val="20"/>
        </w:rPr>
        <w:t>Les consommables et/ou pièces détachées non listés dans l’annexe financière, et nécessaires au bon fonctionnement de l’équipement mis à disposition, seront considérés comme gratuits et inclus dans la mise à disposition.</w:t>
      </w:r>
    </w:p>
    <w:p w14:paraId="3D183459" w14:textId="77777777" w:rsidR="002D3555" w:rsidRPr="002D3555" w:rsidRDefault="002D3555" w:rsidP="002D3555">
      <w:pPr>
        <w:spacing w:after="120" w:line="240" w:lineRule="auto"/>
        <w:jc w:val="left"/>
        <w:rPr>
          <w:rFonts w:ascii="Arial" w:hAnsi="Arial" w:cs="Arial"/>
          <w:b/>
          <w:i/>
          <w:sz w:val="20"/>
          <w:szCs w:val="20"/>
        </w:rPr>
      </w:pPr>
    </w:p>
    <w:p w14:paraId="262971C1" w14:textId="77777777" w:rsidR="001557B9" w:rsidRPr="001557B9" w:rsidRDefault="001557B9" w:rsidP="001557B9">
      <w:pPr>
        <w:spacing w:after="120" w:line="240" w:lineRule="auto"/>
        <w:rPr>
          <w:rFonts w:ascii="Arial" w:hAnsi="Arial" w:cs="Arial"/>
          <w:sz w:val="20"/>
          <w:szCs w:val="20"/>
        </w:rPr>
      </w:pPr>
    </w:p>
    <w:p w14:paraId="3539F218" w14:textId="0867A1F8" w:rsidR="001557B9" w:rsidRPr="001557B9" w:rsidRDefault="001557B9" w:rsidP="0097501D">
      <w:pPr>
        <w:pStyle w:val="Paragraphedeliste"/>
        <w:numPr>
          <w:ilvl w:val="0"/>
          <w:numId w:val="67"/>
        </w:numPr>
        <w:spacing w:after="120" w:line="240" w:lineRule="auto"/>
        <w:rPr>
          <w:rFonts w:ascii="Arial" w:hAnsi="Arial" w:cs="Arial"/>
          <w:b/>
          <w:bCs/>
          <w:sz w:val="24"/>
          <w:szCs w:val="24"/>
        </w:rPr>
      </w:pPr>
      <w:r w:rsidRPr="001557B9">
        <w:rPr>
          <w:rFonts w:ascii="Arial" w:hAnsi="Arial" w:cs="Arial"/>
          <w:b/>
          <w:bCs/>
          <w:sz w:val="24"/>
          <w:szCs w:val="24"/>
        </w:rPr>
        <w:t>Lots 6 à 170 :</w:t>
      </w:r>
    </w:p>
    <w:p w14:paraId="6537730D" w14:textId="77777777" w:rsidR="002E13FC" w:rsidRDefault="002E13FC" w:rsidP="002E13FC">
      <w:pPr>
        <w:spacing w:after="120" w:line="240" w:lineRule="auto"/>
        <w:rPr>
          <w:rFonts w:ascii="Arial" w:hAnsi="Arial" w:cs="Arial"/>
          <w:sz w:val="20"/>
          <w:szCs w:val="20"/>
        </w:rPr>
      </w:pPr>
      <w:r w:rsidRPr="001557B9">
        <w:rPr>
          <w:rFonts w:ascii="Arial" w:hAnsi="Arial" w:cs="Arial"/>
          <w:sz w:val="20"/>
          <w:szCs w:val="20"/>
        </w:rPr>
        <w:t xml:space="preserve">Le marché est traité à prix </w:t>
      </w:r>
      <w:r w:rsidRPr="00B97989">
        <w:rPr>
          <w:rFonts w:ascii="Arial" w:hAnsi="Arial" w:cs="Arial"/>
          <w:sz w:val="20"/>
          <w:szCs w:val="20"/>
          <w:u w:val="single"/>
        </w:rPr>
        <w:t>ajustables par période successive de 24 mois</w:t>
      </w:r>
      <w:r w:rsidRPr="001557B9">
        <w:rPr>
          <w:rFonts w:ascii="Arial" w:hAnsi="Arial" w:cs="Arial"/>
          <w:sz w:val="20"/>
          <w:szCs w:val="20"/>
        </w:rPr>
        <w:t>.</w:t>
      </w:r>
      <w:r>
        <w:rPr>
          <w:rFonts w:ascii="Arial" w:hAnsi="Arial" w:cs="Arial"/>
          <w:sz w:val="20"/>
          <w:szCs w:val="20"/>
        </w:rPr>
        <w:t xml:space="preserve"> </w:t>
      </w:r>
    </w:p>
    <w:p w14:paraId="1B4595AA" w14:textId="250C61F7" w:rsidR="002E13FC" w:rsidRDefault="002E13FC" w:rsidP="002E13FC">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w:t>
      </w:r>
      <w:r w:rsidR="001557B9">
        <w:rPr>
          <w:rFonts w:ascii="Arial" w:hAnsi="Arial" w:cs="Arial"/>
          <w:sz w:val="20"/>
          <w:szCs w:val="20"/>
        </w:rPr>
        <w:t>du 01/07/2026</w:t>
      </w:r>
    </w:p>
    <w:p w14:paraId="578B495D" w14:textId="77777777" w:rsidR="002E13FC" w:rsidRDefault="002E13FC" w:rsidP="002E13FC">
      <w:pPr>
        <w:spacing w:after="120" w:line="240" w:lineRule="auto"/>
        <w:rPr>
          <w:rFonts w:ascii="Arial" w:hAnsi="Arial" w:cs="Arial"/>
          <w:sz w:val="20"/>
          <w:szCs w:val="20"/>
        </w:rPr>
      </w:pPr>
      <w:r>
        <w:rPr>
          <w:rFonts w:ascii="Arial" w:hAnsi="Arial" w:cs="Arial"/>
          <w:sz w:val="20"/>
          <w:szCs w:val="20"/>
        </w:rPr>
        <w:t>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w:t>
      </w:r>
      <w:proofErr w:type="spellStart"/>
      <w:r>
        <w:rPr>
          <w:rFonts w:ascii="Arial" w:hAnsi="Arial" w:cs="Arial"/>
          <w:sz w:val="20"/>
          <w:szCs w:val="20"/>
        </w:rPr>
        <w:t>éxécution</w:t>
      </w:r>
      <w:proofErr w:type="spellEnd"/>
      <w:r>
        <w:rPr>
          <w:rFonts w:ascii="Arial" w:hAnsi="Arial" w:cs="Arial"/>
          <w:sz w:val="20"/>
          <w:szCs w:val="20"/>
        </w:rPr>
        <w:t xml:space="preserve">. </w:t>
      </w:r>
    </w:p>
    <w:p w14:paraId="158A4DE1"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A l’issue de la première période, ces prix seront automatiquement reconduits pour la seconde période, sauf demande d’ajustement formulée par l’une ou l’autre des parties, par lettre recommandée avec accusé de réception 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75DA6316" w14:textId="08416FF3"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w:t>
      </w:r>
      <w:r w:rsidR="00951D5F">
        <w:rPr>
          <w:rFonts w:ascii="Arial" w:hAnsi="Arial" w:cs="Arial"/>
          <w:sz w:val="20"/>
          <w:szCs w:val="20"/>
        </w:rPr>
        <w:t xml:space="preserve"> </w:t>
      </w:r>
      <w:proofErr w:type="gramStart"/>
      <w:r w:rsidR="00A843AC">
        <w:rPr>
          <w:rFonts w:ascii="Arial" w:hAnsi="Arial" w:cs="Arial"/>
          <w:sz w:val="20"/>
          <w:szCs w:val="20"/>
        </w:rPr>
        <w:t xml:space="preserve">mail </w:t>
      </w:r>
      <w:r>
        <w:rPr>
          <w:rFonts w:ascii="Arial" w:hAnsi="Arial" w:cs="Arial"/>
          <w:sz w:val="20"/>
          <w:szCs w:val="20"/>
        </w:rPr>
        <w:t xml:space="preserve"> indiquée</w:t>
      </w:r>
      <w:proofErr w:type="gramEnd"/>
      <w:r>
        <w:rPr>
          <w:rFonts w:ascii="Arial" w:hAnsi="Arial" w:cs="Arial"/>
          <w:sz w:val="20"/>
          <w:szCs w:val="20"/>
        </w:rPr>
        <w:t xml:space="preserve"> ci-dessous : </w:t>
      </w:r>
    </w:p>
    <w:p w14:paraId="5AA66AA9" w14:textId="590A2EB4" w:rsidR="00A843AC" w:rsidRDefault="004D3035" w:rsidP="00A843AC">
      <w:pPr>
        <w:jc w:val="center"/>
        <w:rPr>
          <w:rFonts w:ascii="Arial" w:hAnsi="Arial" w:cs="Arial"/>
          <w:b/>
          <w:bCs/>
          <w:sz w:val="20"/>
          <w:szCs w:val="20"/>
        </w:rPr>
      </w:pPr>
      <w:hyperlink r:id="rId17" w:history="1">
        <w:r w:rsidR="00A843AC" w:rsidRPr="0008539F">
          <w:rPr>
            <w:rStyle w:val="Lienhypertexte"/>
            <w:rFonts w:ascii="Arial" w:hAnsi="Arial" w:cs="Arial"/>
            <w:b/>
            <w:bCs/>
            <w:sz w:val="20"/>
            <w:szCs w:val="20"/>
          </w:rPr>
          <w:t>achatsadmin-gbmlabo@chu-toulouse.fr</w:t>
        </w:r>
      </w:hyperlink>
    </w:p>
    <w:p w14:paraId="33D94445" w14:textId="5D8F39BA" w:rsidR="002E13FC" w:rsidRDefault="002E13FC" w:rsidP="002E13FC">
      <w:pPr>
        <w:rPr>
          <w:rFonts w:ascii="Arial" w:hAnsi="Arial" w:cs="Arial"/>
          <w:sz w:val="20"/>
          <w:szCs w:val="20"/>
        </w:rPr>
      </w:pPr>
      <w:r>
        <w:rPr>
          <w:rFonts w:ascii="Arial" w:hAnsi="Arial" w:cs="Arial"/>
          <w:sz w:val="20"/>
          <w:szCs w:val="20"/>
        </w:rPr>
        <w:t>A défaut d’intervenir dans ce délai ou dans cette forme, la demande d’ajustement peut être refusée par le Pouvoir Adjudicateur.</w:t>
      </w:r>
    </w:p>
    <w:p w14:paraId="311CEA74"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3D5B2062" w14:textId="77777777" w:rsidR="002E13FC" w:rsidRDefault="002E13FC" w:rsidP="002E13FC">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7ADE704E" w14:textId="77777777" w:rsidR="002E13FC" w:rsidRPr="002E13FC" w:rsidRDefault="002E13FC" w:rsidP="002E13FC">
      <w:pPr>
        <w:spacing w:after="120" w:line="240" w:lineRule="auto"/>
        <w:rPr>
          <w:rFonts w:ascii="Arial" w:hAnsi="Arial" w:cs="Arial"/>
        </w:rPr>
      </w:pPr>
    </w:p>
    <w:p w14:paraId="42875167" w14:textId="77777777" w:rsidR="002E13FC" w:rsidRDefault="002E13FC" w:rsidP="0097501D">
      <w:pPr>
        <w:pStyle w:val="Paragraphedeliste"/>
        <w:numPr>
          <w:ilvl w:val="0"/>
          <w:numId w:val="67"/>
        </w:numPr>
        <w:spacing w:after="120" w:line="240" w:lineRule="auto"/>
        <w:rPr>
          <w:rFonts w:ascii="Arial" w:eastAsia="Times New Roman" w:hAnsi="Arial" w:cs="Arial"/>
        </w:rPr>
      </w:pPr>
      <w:bookmarkStart w:id="270" w:name="_Hlk203128218"/>
      <w:r>
        <w:rPr>
          <w:rFonts w:ascii="Arial" w:hAnsi="Arial" w:cs="Arial"/>
          <w:b/>
          <w:bCs/>
          <w:sz w:val="24"/>
          <w:szCs w:val="24"/>
        </w:rPr>
        <w:t>Maintenance :</w:t>
      </w:r>
      <w:r>
        <w:rPr>
          <w:rFonts w:ascii="Arial" w:hAnsi="Arial" w:cs="Arial"/>
        </w:rPr>
        <w:t xml:space="preserve"> </w:t>
      </w:r>
    </w:p>
    <w:p w14:paraId="39CE8D2F" w14:textId="77777777" w:rsidR="002E13FC" w:rsidRDefault="002E13FC" w:rsidP="002E13FC">
      <w:pPr>
        <w:spacing w:before="120" w:after="120"/>
        <w:rPr>
          <w:rFonts w:ascii="Arial" w:hAnsi="Arial" w:cs="Arial"/>
          <w:sz w:val="20"/>
          <w:szCs w:val="20"/>
        </w:rPr>
      </w:pPr>
      <w:r>
        <w:rPr>
          <w:rFonts w:ascii="Arial" w:hAnsi="Arial" w:cs="Arial"/>
          <w:sz w:val="20"/>
          <w:szCs w:val="20"/>
        </w:rPr>
        <w:t>Les prix des prestations de maintenance figurant à l'acte d'engagement ou ses annexes financières sont révisables annuellement, à la date anniversaire de la période d’exécution en cours, sur demande de l’une ou l’autre des Parties, en application de la formule suivante :</w:t>
      </w:r>
    </w:p>
    <w:p w14:paraId="77540506" w14:textId="77777777" w:rsidR="002E13FC" w:rsidRDefault="002E13FC" w:rsidP="002E13FC">
      <w:pPr>
        <w:spacing w:after="120"/>
        <w:rPr>
          <w:rFonts w:ascii="Arial" w:hAnsi="Arial" w:cs="Arial"/>
          <w:b/>
          <w:bCs/>
          <w:sz w:val="20"/>
          <w:szCs w:val="20"/>
        </w:rPr>
      </w:pPr>
      <w:r>
        <w:rPr>
          <w:rFonts w:ascii="Arial" w:hAnsi="Arial" w:cs="Arial"/>
          <w:b/>
          <w:bCs/>
          <w:sz w:val="20"/>
          <w:szCs w:val="20"/>
        </w:rPr>
        <w:t>P = Po (0,</w:t>
      </w:r>
      <w:proofErr w:type="gramStart"/>
      <w:r>
        <w:rPr>
          <w:rFonts w:ascii="Arial" w:hAnsi="Arial" w:cs="Arial"/>
          <w:b/>
          <w:bCs/>
          <w:sz w:val="20"/>
          <w:szCs w:val="20"/>
        </w:rPr>
        <w:t>25  +</w:t>
      </w:r>
      <w:proofErr w:type="gramEnd"/>
      <w:r>
        <w:rPr>
          <w:rFonts w:ascii="Arial" w:hAnsi="Arial" w:cs="Arial"/>
          <w:b/>
          <w:bCs/>
          <w:sz w:val="20"/>
          <w:szCs w:val="20"/>
        </w:rPr>
        <w:t xml:space="preserve">  (0,55 </w:t>
      </w:r>
      <w:proofErr w:type="spellStart"/>
      <w:r>
        <w:rPr>
          <w:rFonts w:ascii="Arial" w:hAnsi="Arial" w:cs="Arial"/>
          <w:b/>
          <w:bCs/>
          <w:sz w:val="20"/>
          <w:szCs w:val="20"/>
        </w:rPr>
        <w:t>ICHTrevTS</w:t>
      </w:r>
      <w:proofErr w:type="spellEnd"/>
      <w:r>
        <w:rPr>
          <w:rFonts w:ascii="Arial" w:hAnsi="Arial" w:cs="Arial"/>
          <w:b/>
          <w:bCs/>
          <w:sz w:val="20"/>
          <w:szCs w:val="20"/>
        </w:rPr>
        <w:t xml:space="preserve"> / </w:t>
      </w:r>
      <w:proofErr w:type="spellStart"/>
      <w:r>
        <w:rPr>
          <w:rFonts w:ascii="Arial" w:hAnsi="Arial" w:cs="Arial"/>
          <w:b/>
          <w:bCs/>
          <w:sz w:val="20"/>
          <w:szCs w:val="20"/>
        </w:rPr>
        <w:t>ICHTrevTSo</w:t>
      </w:r>
      <w:proofErr w:type="spellEnd"/>
      <w:r>
        <w:rPr>
          <w:rFonts w:ascii="Arial" w:hAnsi="Arial" w:cs="Arial"/>
          <w:b/>
          <w:bCs/>
          <w:sz w:val="20"/>
          <w:szCs w:val="20"/>
        </w:rPr>
        <w:t xml:space="preserve">) + (0,20  MIG EBIQ / MIG </w:t>
      </w:r>
      <w:proofErr w:type="spellStart"/>
      <w:r>
        <w:rPr>
          <w:rFonts w:ascii="Arial" w:hAnsi="Arial" w:cs="Arial"/>
          <w:b/>
          <w:bCs/>
          <w:sz w:val="20"/>
          <w:szCs w:val="20"/>
        </w:rPr>
        <w:t>EBIQo</w:t>
      </w:r>
      <w:proofErr w:type="spellEnd"/>
      <w:r>
        <w:rPr>
          <w:rFonts w:ascii="Arial" w:hAnsi="Arial" w:cs="Arial"/>
          <w:b/>
          <w:bCs/>
          <w:sz w:val="20"/>
          <w:szCs w:val="20"/>
        </w:rPr>
        <w:t>)</w:t>
      </w:r>
    </w:p>
    <w:p w14:paraId="6D51B907" w14:textId="77777777" w:rsidR="002E13FC" w:rsidRDefault="002E13FC" w:rsidP="002E13FC">
      <w:pPr>
        <w:spacing w:after="120"/>
        <w:rPr>
          <w:rFonts w:ascii="Arial" w:hAnsi="Arial" w:cs="Arial"/>
          <w:sz w:val="20"/>
          <w:szCs w:val="20"/>
        </w:rPr>
      </w:pPr>
      <w:proofErr w:type="gramStart"/>
      <w:r>
        <w:rPr>
          <w:rFonts w:ascii="Arial" w:hAnsi="Arial" w:cs="Arial"/>
          <w:sz w:val="20"/>
          <w:szCs w:val="20"/>
        </w:rPr>
        <w:t>dans</w:t>
      </w:r>
      <w:proofErr w:type="gramEnd"/>
      <w:r>
        <w:rPr>
          <w:rFonts w:ascii="Arial" w:hAnsi="Arial" w:cs="Arial"/>
          <w:sz w:val="20"/>
          <w:szCs w:val="20"/>
        </w:rPr>
        <w:t xml:space="preserve"> laquelle :</w:t>
      </w:r>
    </w:p>
    <w:p w14:paraId="73343980" w14:textId="77777777" w:rsidR="002E13FC" w:rsidRDefault="002E13FC" w:rsidP="002E13FC">
      <w:pPr>
        <w:spacing w:after="120"/>
        <w:contextualSpacing/>
        <w:rPr>
          <w:rFonts w:ascii="Arial" w:hAnsi="Arial" w:cs="Arial"/>
          <w:sz w:val="20"/>
          <w:szCs w:val="20"/>
        </w:rPr>
      </w:pPr>
      <w:r>
        <w:rPr>
          <w:rFonts w:ascii="Arial" w:hAnsi="Arial" w:cs="Arial"/>
          <w:sz w:val="20"/>
          <w:szCs w:val="20"/>
        </w:rPr>
        <w:t>P                     Prix révisé du marché</w:t>
      </w:r>
    </w:p>
    <w:p w14:paraId="358EDC5C" w14:textId="77777777" w:rsidR="002E13FC" w:rsidRDefault="002E13FC" w:rsidP="002E13FC">
      <w:pPr>
        <w:spacing w:after="120"/>
        <w:contextualSpacing/>
        <w:rPr>
          <w:rFonts w:ascii="Arial" w:hAnsi="Arial" w:cs="Arial"/>
          <w:sz w:val="20"/>
          <w:szCs w:val="20"/>
        </w:rPr>
      </w:pPr>
      <w:r>
        <w:rPr>
          <w:rFonts w:ascii="Arial" w:hAnsi="Arial" w:cs="Arial"/>
          <w:sz w:val="20"/>
          <w:szCs w:val="20"/>
        </w:rPr>
        <w:lastRenderedPageBreak/>
        <w:t>Po                   Prix du marché en cours</w:t>
      </w:r>
    </w:p>
    <w:p w14:paraId="44A88ED0" w14:textId="3DEEFB51" w:rsidR="002E13FC" w:rsidRDefault="002E13FC" w:rsidP="002E13FC">
      <w:pPr>
        <w:spacing w:after="120"/>
        <w:contextualSpacing/>
        <w:rPr>
          <w:rFonts w:ascii="Arial" w:hAnsi="Arial" w:cs="Arial"/>
          <w:sz w:val="20"/>
          <w:szCs w:val="20"/>
        </w:rPr>
      </w:pPr>
      <w:proofErr w:type="spellStart"/>
      <w:r>
        <w:rPr>
          <w:rFonts w:ascii="Arial" w:hAnsi="Arial" w:cs="Arial"/>
          <w:sz w:val="20"/>
          <w:szCs w:val="20"/>
        </w:rPr>
        <w:t>ICHTrev</w:t>
      </w:r>
      <w:proofErr w:type="spellEnd"/>
      <w:r>
        <w:rPr>
          <w:rFonts w:ascii="Arial" w:hAnsi="Arial" w:cs="Arial"/>
          <w:sz w:val="20"/>
          <w:szCs w:val="20"/>
        </w:rPr>
        <w:t xml:space="preserve">-TS    Indice du coût horaire du travail révisé – Tous salariés - Indices mensuels Salaires et </w:t>
      </w:r>
    </w:p>
    <w:p w14:paraId="117B8FCA"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charges</w:t>
      </w:r>
      <w:proofErr w:type="gramEnd"/>
      <w:r>
        <w:rPr>
          <w:rFonts w:ascii="Arial" w:hAnsi="Arial" w:cs="Arial"/>
          <w:sz w:val="20"/>
          <w:szCs w:val="20"/>
        </w:rPr>
        <w:t xml:space="preserve"> – Activités spécialisées, scientifiques et techniques (source INSEE </w:t>
      </w:r>
    </w:p>
    <w:p w14:paraId="4C480423"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identifiant</w:t>
      </w:r>
      <w:proofErr w:type="gramEnd"/>
      <w:r>
        <w:rPr>
          <w:rFonts w:ascii="Arial" w:hAnsi="Arial" w:cs="Arial"/>
          <w:sz w:val="20"/>
          <w:szCs w:val="20"/>
        </w:rPr>
        <w:t> : 001565195)</w:t>
      </w:r>
    </w:p>
    <w:p w14:paraId="01D37EB2" w14:textId="7ED3110D" w:rsidR="002E13FC" w:rsidRDefault="002E13FC" w:rsidP="002E13FC">
      <w:pPr>
        <w:spacing w:after="120"/>
        <w:contextualSpacing/>
        <w:rPr>
          <w:rFonts w:ascii="Arial" w:hAnsi="Arial" w:cs="Arial"/>
          <w:sz w:val="20"/>
          <w:szCs w:val="20"/>
        </w:rPr>
      </w:pPr>
      <w:r>
        <w:rPr>
          <w:rFonts w:ascii="Arial" w:hAnsi="Arial" w:cs="Arial"/>
          <w:sz w:val="20"/>
          <w:szCs w:val="20"/>
        </w:rPr>
        <w:t>MIG EBIQ       Indice de prix de production de l'industrie française pour le marché français - Prix de</w:t>
      </w:r>
    </w:p>
    <w:p w14:paraId="29B02D2F" w14:textId="086A0D0D" w:rsidR="002E13FC" w:rsidRDefault="002E13FC" w:rsidP="002E13FC">
      <w:pPr>
        <w:spacing w:after="120"/>
        <w:ind w:firstLine="1"/>
        <w:contextualSpacing/>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marché</w:t>
      </w:r>
      <w:proofErr w:type="gramEnd"/>
      <w:r>
        <w:rPr>
          <w:rFonts w:ascii="Arial" w:hAnsi="Arial" w:cs="Arial"/>
          <w:sz w:val="20"/>
          <w:szCs w:val="20"/>
        </w:rPr>
        <w:t xml:space="preserve"> – Énergie, biens intermédiaires et biens d'investissements - Base 20</w:t>
      </w:r>
      <w:r w:rsidR="009D79CC">
        <w:rPr>
          <w:rFonts w:ascii="Arial" w:hAnsi="Arial" w:cs="Arial"/>
          <w:sz w:val="20"/>
          <w:szCs w:val="20"/>
        </w:rPr>
        <w:t>21</w:t>
      </w:r>
      <w:r>
        <w:rPr>
          <w:rFonts w:ascii="Arial" w:hAnsi="Arial" w:cs="Arial"/>
          <w:sz w:val="20"/>
          <w:szCs w:val="20"/>
        </w:rPr>
        <w:t xml:space="preserve"> – </w:t>
      </w:r>
    </w:p>
    <w:p w14:paraId="66C23898" w14:textId="45502EE9" w:rsidR="002E13FC" w:rsidRDefault="002E13FC" w:rsidP="002E13FC">
      <w:pPr>
        <w:spacing w:after="120"/>
        <w:ind w:firstLine="1"/>
        <w:contextualSpacing/>
        <w:rPr>
          <w:rFonts w:ascii="Arial" w:hAnsi="Arial" w:cs="Arial"/>
          <w:sz w:val="20"/>
          <w:szCs w:val="20"/>
        </w:rPr>
      </w:pPr>
      <w:r>
        <w:rPr>
          <w:rFonts w:ascii="Arial" w:hAnsi="Arial" w:cs="Arial"/>
          <w:sz w:val="20"/>
          <w:szCs w:val="20"/>
        </w:rPr>
        <w:t>                         (</w:t>
      </w:r>
      <w:proofErr w:type="gramStart"/>
      <w:r>
        <w:rPr>
          <w:rFonts w:ascii="Arial" w:hAnsi="Arial" w:cs="Arial"/>
          <w:sz w:val="20"/>
          <w:szCs w:val="20"/>
        </w:rPr>
        <w:t>source</w:t>
      </w:r>
      <w:proofErr w:type="gramEnd"/>
      <w:r>
        <w:rPr>
          <w:rFonts w:ascii="Arial" w:hAnsi="Arial" w:cs="Arial"/>
          <w:sz w:val="20"/>
          <w:szCs w:val="20"/>
        </w:rPr>
        <w:t xml:space="preserve"> INSEE identifiant : 010</w:t>
      </w:r>
      <w:r w:rsidR="009D79CC">
        <w:rPr>
          <w:rFonts w:ascii="Arial" w:hAnsi="Arial" w:cs="Arial"/>
          <w:sz w:val="20"/>
          <w:szCs w:val="20"/>
        </w:rPr>
        <w:t>764358</w:t>
      </w:r>
      <w:r>
        <w:rPr>
          <w:rFonts w:ascii="Arial" w:hAnsi="Arial" w:cs="Arial"/>
          <w:sz w:val="20"/>
          <w:szCs w:val="20"/>
        </w:rPr>
        <w:t xml:space="preserve">) </w:t>
      </w:r>
    </w:p>
    <w:p w14:paraId="44020BDD" w14:textId="77777777" w:rsidR="002E13FC" w:rsidRDefault="002E13FC" w:rsidP="002E13FC">
      <w:pPr>
        <w:spacing w:after="120"/>
        <w:rPr>
          <w:rFonts w:ascii="Arial" w:hAnsi="Arial" w:cs="Arial"/>
          <w:sz w:val="20"/>
          <w:szCs w:val="20"/>
        </w:rPr>
      </w:pPr>
    </w:p>
    <w:p w14:paraId="1D8E05AA" w14:textId="77777777" w:rsidR="002E13FC" w:rsidRDefault="002E13FC" w:rsidP="002E13FC">
      <w:pPr>
        <w:spacing w:after="120"/>
        <w:contextualSpacing/>
        <w:rPr>
          <w:rFonts w:ascii="Arial" w:hAnsi="Arial" w:cs="Arial"/>
          <w:sz w:val="20"/>
          <w:szCs w:val="20"/>
        </w:rPr>
      </w:pPr>
      <w:r>
        <w:rPr>
          <w:rFonts w:ascii="Arial" w:hAnsi="Arial" w:cs="Arial"/>
          <w:sz w:val="20"/>
          <w:szCs w:val="20"/>
        </w:rPr>
        <w:t>Les valeurs utilisées pour la révision sont :</w:t>
      </w:r>
    </w:p>
    <w:p w14:paraId="6C7BFF35" w14:textId="77777777" w:rsidR="002E13FC" w:rsidRDefault="002E13FC" w:rsidP="002E13FC">
      <w:pPr>
        <w:spacing w:after="120"/>
        <w:contextualSpacing/>
        <w:rPr>
          <w:rFonts w:ascii="Arial" w:hAnsi="Arial" w:cs="Arial"/>
          <w:sz w:val="20"/>
          <w:szCs w:val="20"/>
        </w:rPr>
      </w:pPr>
      <w:proofErr w:type="gramStart"/>
      <w:r>
        <w:rPr>
          <w:rFonts w:ascii="Arial" w:hAnsi="Arial" w:cs="Arial"/>
          <w:sz w:val="20"/>
          <w:szCs w:val="20"/>
        </w:rPr>
        <w:t>pour</w:t>
      </w:r>
      <w:proofErr w:type="gramEnd"/>
      <w:r>
        <w:rPr>
          <w:rFonts w:ascii="Arial" w:hAnsi="Arial" w:cs="Arial"/>
          <w:sz w:val="20"/>
          <w:szCs w:val="20"/>
        </w:rPr>
        <w:t xml:space="preserve"> </w:t>
      </w:r>
      <w:proofErr w:type="spellStart"/>
      <w:r>
        <w:rPr>
          <w:rFonts w:ascii="Arial" w:hAnsi="Arial" w:cs="Arial"/>
          <w:sz w:val="20"/>
          <w:szCs w:val="20"/>
        </w:rPr>
        <w:t>ICHTrevTS</w:t>
      </w:r>
      <w:proofErr w:type="spellEnd"/>
      <w:r>
        <w:rPr>
          <w:rFonts w:ascii="Arial" w:hAnsi="Arial" w:cs="Arial"/>
          <w:sz w:val="20"/>
          <w:szCs w:val="20"/>
        </w:rPr>
        <w:t xml:space="preserve"> et MIG EBIQ : les dernières valeurs définitives publiées au moment de la demande de révision,</w:t>
      </w:r>
    </w:p>
    <w:p w14:paraId="6BFA73C9" w14:textId="77777777" w:rsidR="002E13FC" w:rsidRDefault="002E13FC" w:rsidP="002E13FC">
      <w:pPr>
        <w:spacing w:after="120"/>
        <w:contextualSpacing/>
        <w:rPr>
          <w:rFonts w:ascii="Arial" w:hAnsi="Arial" w:cs="Arial"/>
          <w:sz w:val="20"/>
          <w:szCs w:val="20"/>
        </w:rPr>
      </w:pPr>
      <w:proofErr w:type="gramStart"/>
      <w:r>
        <w:rPr>
          <w:rFonts w:ascii="Arial" w:hAnsi="Arial" w:cs="Arial"/>
          <w:sz w:val="20"/>
          <w:szCs w:val="20"/>
        </w:rPr>
        <w:t>pour</w:t>
      </w:r>
      <w:proofErr w:type="gramEnd"/>
      <w:r>
        <w:rPr>
          <w:rFonts w:ascii="Arial" w:hAnsi="Arial" w:cs="Arial"/>
          <w:sz w:val="20"/>
          <w:szCs w:val="20"/>
        </w:rPr>
        <w:t xml:space="preserve"> </w:t>
      </w:r>
      <w:proofErr w:type="spellStart"/>
      <w:r>
        <w:rPr>
          <w:rFonts w:ascii="Arial" w:hAnsi="Arial" w:cs="Arial"/>
          <w:sz w:val="20"/>
          <w:szCs w:val="20"/>
        </w:rPr>
        <w:t>ICHTrevTSo</w:t>
      </w:r>
      <w:proofErr w:type="spellEnd"/>
      <w:r>
        <w:rPr>
          <w:rFonts w:ascii="Arial" w:hAnsi="Arial" w:cs="Arial"/>
          <w:sz w:val="20"/>
          <w:szCs w:val="20"/>
        </w:rPr>
        <w:t xml:space="preserve"> et MIG </w:t>
      </w:r>
      <w:proofErr w:type="spellStart"/>
      <w:r>
        <w:rPr>
          <w:rFonts w:ascii="Arial" w:hAnsi="Arial" w:cs="Arial"/>
          <w:sz w:val="20"/>
          <w:szCs w:val="20"/>
        </w:rPr>
        <w:t>EBIQo</w:t>
      </w:r>
      <w:proofErr w:type="spellEnd"/>
      <w:r>
        <w:rPr>
          <w:rFonts w:ascii="Arial" w:hAnsi="Arial" w:cs="Arial"/>
          <w:sz w:val="20"/>
          <w:szCs w:val="20"/>
        </w:rPr>
        <w:t> : les valeurs du mois anniversaire de notification du marché.</w:t>
      </w:r>
    </w:p>
    <w:p w14:paraId="0238D6A4" w14:textId="77777777" w:rsidR="002E13FC" w:rsidRDefault="002E13FC" w:rsidP="002E13FC">
      <w:pPr>
        <w:spacing w:after="120"/>
        <w:rPr>
          <w:rFonts w:ascii="Arial" w:hAnsi="Arial" w:cs="Arial"/>
          <w:sz w:val="20"/>
          <w:szCs w:val="20"/>
        </w:rPr>
      </w:pPr>
    </w:p>
    <w:p w14:paraId="598F055A" w14:textId="77777777" w:rsidR="002E13FC" w:rsidRDefault="002E13FC" w:rsidP="002E13FC">
      <w:pPr>
        <w:spacing w:after="120"/>
        <w:contextualSpacing/>
        <w:rPr>
          <w:rFonts w:ascii="Arial" w:hAnsi="Arial" w:cs="Arial"/>
          <w:sz w:val="20"/>
          <w:szCs w:val="20"/>
        </w:rPr>
      </w:pPr>
      <w:r>
        <w:rPr>
          <w:rFonts w:ascii="Arial" w:hAnsi="Arial" w:cs="Arial"/>
          <w:sz w:val="20"/>
          <w:szCs w:val="20"/>
        </w:rPr>
        <w:t>Accès indices :</w:t>
      </w:r>
    </w:p>
    <w:p w14:paraId="5ECD3B3E" w14:textId="29E72DCD" w:rsidR="002E13FC" w:rsidRDefault="002E13FC" w:rsidP="002E13FC">
      <w:pPr>
        <w:spacing w:after="120"/>
        <w:contextualSpacing/>
        <w:rPr>
          <w:rFonts w:ascii="Arial" w:hAnsi="Arial" w:cs="Arial"/>
          <w:sz w:val="20"/>
          <w:szCs w:val="20"/>
        </w:rPr>
      </w:pPr>
      <w:proofErr w:type="spellStart"/>
      <w:r>
        <w:rPr>
          <w:rFonts w:ascii="Arial" w:hAnsi="Arial" w:cs="Arial"/>
          <w:sz w:val="20"/>
          <w:szCs w:val="20"/>
        </w:rPr>
        <w:t>ICHTrevTS</w:t>
      </w:r>
      <w:proofErr w:type="spellEnd"/>
      <w:r>
        <w:rPr>
          <w:rFonts w:ascii="Arial" w:hAnsi="Arial" w:cs="Arial"/>
          <w:sz w:val="20"/>
          <w:szCs w:val="20"/>
        </w:rPr>
        <w:t xml:space="preserve"> : </w:t>
      </w:r>
      <w:hyperlink r:id="rId18" w:history="1">
        <w:r w:rsidR="009D79CC" w:rsidRPr="00E34561">
          <w:rPr>
            <w:rStyle w:val="Lienhypertexte"/>
            <w:rFonts w:ascii="Arial" w:hAnsi="Arial" w:cs="Arial"/>
            <w:sz w:val="20"/>
            <w:szCs w:val="20"/>
          </w:rPr>
          <w:t>http://www.insee.fr/fr/bases-de-donnees/bsweb/doc.asp?idbank=001565195</w:t>
        </w:r>
      </w:hyperlink>
      <w:r w:rsidR="009D79CC">
        <w:rPr>
          <w:rStyle w:val="Lienhypertexte"/>
          <w:rFonts w:ascii="Arial" w:hAnsi="Arial" w:cs="Arial"/>
          <w:color w:val="auto"/>
          <w:sz w:val="20"/>
          <w:szCs w:val="20"/>
        </w:rPr>
        <w:t xml:space="preserve"> </w:t>
      </w:r>
    </w:p>
    <w:p w14:paraId="02669970" w14:textId="43BFEFA1" w:rsidR="002E13FC" w:rsidRDefault="002E13FC" w:rsidP="002E13FC">
      <w:pPr>
        <w:rPr>
          <w:rFonts w:ascii="Arial" w:hAnsi="Arial" w:cs="Arial"/>
          <w:sz w:val="20"/>
          <w:szCs w:val="20"/>
          <w:lang w:val="en-US"/>
        </w:rPr>
      </w:pPr>
      <w:r>
        <w:rPr>
          <w:rFonts w:ascii="Arial" w:hAnsi="Arial" w:cs="Arial"/>
          <w:sz w:val="20"/>
          <w:szCs w:val="20"/>
          <w:lang w:val="en-US"/>
        </w:rPr>
        <w:t xml:space="preserve">MIG </w:t>
      </w:r>
      <w:proofErr w:type="gramStart"/>
      <w:r>
        <w:rPr>
          <w:rFonts w:ascii="Arial" w:hAnsi="Arial" w:cs="Arial"/>
          <w:sz w:val="20"/>
          <w:szCs w:val="20"/>
          <w:lang w:val="en-US"/>
        </w:rPr>
        <w:t>EBIQ :</w:t>
      </w:r>
      <w:proofErr w:type="gramEnd"/>
      <w:r>
        <w:rPr>
          <w:rFonts w:ascii="Arial" w:hAnsi="Arial" w:cs="Arial"/>
          <w:sz w:val="20"/>
          <w:szCs w:val="20"/>
          <w:lang w:val="en-US"/>
        </w:rPr>
        <w:t xml:space="preserve"> </w:t>
      </w:r>
      <w:hyperlink r:id="rId19" w:history="1">
        <w:r w:rsidR="009D79CC" w:rsidRPr="00E34561">
          <w:rPr>
            <w:rStyle w:val="Lienhypertexte"/>
            <w:rFonts w:ascii="Arial" w:hAnsi="Arial" w:cs="Arial"/>
            <w:sz w:val="20"/>
            <w:szCs w:val="20"/>
            <w:lang w:val="en-US"/>
          </w:rPr>
          <w:t>https://www.insee.fr/fr/statistiques/serie/010764358</w:t>
        </w:r>
      </w:hyperlink>
      <w:r w:rsidR="009D79CC">
        <w:rPr>
          <w:rStyle w:val="Lienhypertexte"/>
          <w:rFonts w:ascii="Arial" w:hAnsi="Arial" w:cs="Arial"/>
          <w:color w:val="auto"/>
          <w:sz w:val="20"/>
          <w:szCs w:val="20"/>
          <w:lang w:val="en-US"/>
        </w:rPr>
        <w:t xml:space="preserve"> </w:t>
      </w:r>
    </w:p>
    <w:bookmarkEnd w:id="270"/>
    <w:p w14:paraId="621B3BD8" w14:textId="77777777" w:rsidR="002E13FC" w:rsidRDefault="002E13FC" w:rsidP="002E13FC">
      <w:pPr>
        <w:spacing w:after="120"/>
        <w:rPr>
          <w:rFonts w:ascii="Arial" w:hAnsi="Arial" w:cs="Arial"/>
          <w:sz w:val="20"/>
          <w:szCs w:val="20"/>
        </w:rPr>
      </w:pPr>
      <w:r>
        <w:rPr>
          <w:rFonts w:ascii="Arial" w:hAnsi="Arial" w:cs="Arial"/>
          <w:sz w:val="20"/>
          <w:szCs w:val="20"/>
        </w:rPr>
        <w:t>La demande est accompagnée d’une note explicative de mise en œuvre de la formule de révision (valeurs des indices et mois correspondant, détail du calcul du coefficient de révision et des nouveaux montants induits par l’application de la formule de révision).</w:t>
      </w:r>
    </w:p>
    <w:p w14:paraId="49D3A5CF" w14:textId="77777777" w:rsidR="002E13FC" w:rsidRDefault="002E13FC" w:rsidP="002E13FC">
      <w:pPr>
        <w:spacing w:after="120"/>
        <w:rPr>
          <w:rFonts w:ascii="Arial" w:hAnsi="Arial" w:cs="Arial"/>
          <w:sz w:val="20"/>
          <w:szCs w:val="20"/>
        </w:rPr>
      </w:pPr>
      <w:r>
        <w:rPr>
          <w:rFonts w:ascii="Arial" w:hAnsi="Arial" w:cs="Arial"/>
          <w:sz w:val="20"/>
          <w:szCs w:val="20"/>
        </w:rPr>
        <w:t>Les éventuels frais de déplacement ou d’enlèvement ainsi que les tarifs de déménagement sont fermes pour toute la durée du marché.</w:t>
      </w:r>
    </w:p>
    <w:p w14:paraId="578CD5F5" w14:textId="77777777" w:rsidR="002E13FC" w:rsidRDefault="002E13FC" w:rsidP="002E13FC">
      <w:pPr>
        <w:rPr>
          <w:rFonts w:ascii="Arial" w:hAnsi="Arial" w:cs="Arial"/>
          <w:sz w:val="20"/>
          <w:szCs w:val="20"/>
        </w:rPr>
      </w:pPr>
      <w:r>
        <w:rPr>
          <w:rFonts w:ascii="Arial" w:hAnsi="Arial" w:cs="Arial"/>
          <w:sz w:val="20"/>
          <w:szCs w:val="20"/>
        </w:rPr>
        <w:t>La demande de révision est adressée par la Partie la plus diligente à l’autre Partie, par tout moyen permettant de conférer date certaine à sa transmission, au plus tard trois (3) mois avant le terme de la période considérée. A défaut d’intervenir dans ce délai ou dans cette forme, la demande de révision peut être refusée par l’autre Partie.</w:t>
      </w:r>
    </w:p>
    <w:p w14:paraId="50F8F7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En cas d’accord, les prix révisés sont applicables pour la période suivante. La nouvelle annexe financière se substitue à la précédente sans qu’il soit nécessaire de conclure un avenant.</w:t>
      </w:r>
    </w:p>
    <w:p w14:paraId="7A2BF4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Dans le cas où un indice ne serait plus publié, le nouvel indice de substitution préconisé par l’organisme qui l’établit sera de plein droit applicable.</w:t>
      </w:r>
    </w:p>
    <w:p w14:paraId="033FDBD1" w14:textId="71C6D142" w:rsidR="002E13FC" w:rsidRDefault="002E13FC" w:rsidP="002E13FC">
      <w:pPr>
        <w:autoSpaceDE w:val="0"/>
        <w:autoSpaceDN w:val="0"/>
        <w:spacing w:after="120"/>
        <w:rPr>
          <w:rFonts w:ascii="Arial" w:hAnsi="Arial" w:cs="Arial"/>
          <w:sz w:val="20"/>
          <w:szCs w:val="20"/>
        </w:rPr>
      </w:pPr>
      <w:r>
        <w:rPr>
          <w:rFonts w:ascii="Arial" w:hAnsi="Arial" w:cs="Arial"/>
          <w:sz w:val="20"/>
          <w:szCs w:val="20"/>
        </w:rPr>
        <w:t>Dans l’hypothèse où aucun indice de substitution ne serait préconisé, la substitution d’indice est effectuée par voie d’avenant.</w:t>
      </w:r>
    </w:p>
    <w:p w14:paraId="7356D153" w14:textId="77777777" w:rsidR="00A843AC" w:rsidRDefault="00A843AC" w:rsidP="002E13FC">
      <w:pPr>
        <w:autoSpaceDE w:val="0"/>
        <w:autoSpaceDN w:val="0"/>
        <w:spacing w:after="120"/>
        <w:rPr>
          <w:rFonts w:ascii="Arial" w:hAnsi="Arial" w:cs="Arial"/>
          <w:sz w:val="20"/>
          <w:szCs w:val="20"/>
        </w:rPr>
      </w:pPr>
    </w:p>
    <w:p w14:paraId="181F2D45" w14:textId="77777777" w:rsidR="002E13FC" w:rsidRDefault="002E13FC" w:rsidP="0097501D">
      <w:pPr>
        <w:pStyle w:val="Paragraphedeliste"/>
        <w:numPr>
          <w:ilvl w:val="0"/>
          <w:numId w:val="67"/>
        </w:numPr>
        <w:spacing w:after="120" w:line="240" w:lineRule="auto"/>
        <w:rPr>
          <w:rFonts w:ascii="Arial" w:hAnsi="Arial" w:cs="Arial"/>
          <w:b/>
          <w:bCs/>
          <w:sz w:val="24"/>
          <w:szCs w:val="24"/>
        </w:rPr>
      </w:pPr>
      <w:r>
        <w:rPr>
          <w:rFonts w:ascii="Arial" w:hAnsi="Arial" w:cs="Arial"/>
          <w:b/>
          <w:bCs/>
          <w:sz w:val="24"/>
          <w:szCs w:val="24"/>
        </w:rPr>
        <w:t xml:space="preserve">Catalogues : </w:t>
      </w:r>
    </w:p>
    <w:p w14:paraId="63AAB99B" w14:textId="30F7539D" w:rsidR="004F24F4" w:rsidRPr="004F24F4" w:rsidRDefault="004F24F4" w:rsidP="004F24F4">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79F66BF" w14:textId="49FC0FE4"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29357565" w14:textId="65FA8CA5" w:rsidR="004F24F4" w:rsidRPr="004F24F4" w:rsidRDefault="004F24F4" w:rsidP="004F24F4">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quatre (4) mois avant le terme de la période considérée, à l’adresse indiquée en page de garde du présent document. A défaut d’intervenir dans ce délai ou dans cette forme, la demande d’ajustement peut être refusée par le Pouvoir Adjudicateur.</w:t>
      </w:r>
    </w:p>
    <w:p w14:paraId="4324DE84" w14:textId="57A2374C" w:rsidR="00E8619E" w:rsidRPr="00B97989" w:rsidRDefault="004F24F4" w:rsidP="00E8619E">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w:t>
      </w:r>
      <w:r w:rsidR="00B97989">
        <w:rPr>
          <w:rFonts w:ascii="Arial" w:hAnsi="Arial" w:cs="Arial"/>
          <w:sz w:val="20"/>
          <w:szCs w:val="20"/>
        </w:rPr>
        <w:t>du 1</w:t>
      </w:r>
      <w:r w:rsidR="00B97989" w:rsidRPr="00B97989">
        <w:rPr>
          <w:rFonts w:ascii="Arial" w:hAnsi="Arial" w:cs="Arial"/>
          <w:sz w:val="20"/>
          <w:szCs w:val="20"/>
          <w:vertAlign w:val="superscript"/>
        </w:rPr>
        <w:t>er</w:t>
      </w:r>
      <w:r w:rsidR="00B97989">
        <w:rPr>
          <w:rFonts w:ascii="Arial" w:hAnsi="Arial" w:cs="Arial"/>
          <w:sz w:val="20"/>
          <w:szCs w:val="20"/>
        </w:rPr>
        <w:t xml:space="preserve"> juillet</w:t>
      </w:r>
      <w:r w:rsidRPr="004F24F4">
        <w:rPr>
          <w:rFonts w:ascii="Arial" w:hAnsi="Arial" w:cs="Arial"/>
          <w:sz w:val="20"/>
          <w:szCs w:val="20"/>
        </w:rPr>
        <w:t xml:space="preserve"> qui suit la demande d’ajustement. La nouvelle annexe financière se substitue à la précédente sans qu’il soit nécessaire de conclure un avenant. </w:t>
      </w:r>
    </w:p>
    <w:p w14:paraId="3CD2FD67" w14:textId="77777777" w:rsidR="00750929" w:rsidRPr="00874C32" w:rsidRDefault="00FA1E3A" w:rsidP="00874C32">
      <w:pPr>
        <w:pStyle w:val="Titre2"/>
        <w:spacing w:line="240" w:lineRule="auto"/>
        <w:rPr>
          <w:rFonts w:ascii="Arial" w:hAnsi="Arial" w:cs="Arial"/>
        </w:rPr>
      </w:pPr>
      <w:bookmarkStart w:id="271" w:name="_Toc204593346"/>
      <w:r w:rsidRPr="00874C32">
        <w:rPr>
          <w:rFonts w:ascii="Arial" w:hAnsi="Arial" w:cs="Arial"/>
        </w:rPr>
        <w:lastRenderedPageBreak/>
        <w:t>Clause butoir</w:t>
      </w:r>
      <w:bookmarkEnd w:id="271"/>
    </w:p>
    <w:p w14:paraId="238CE294" w14:textId="09ED76AB" w:rsidR="00B31663" w:rsidRPr="00B97989" w:rsidRDefault="00FA1E3A" w:rsidP="00B97989">
      <w:pPr>
        <w:pStyle w:val="RedTxt"/>
        <w:keepLines w:val="0"/>
        <w:rPr>
          <w:rFonts w:eastAsiaTheme="minorHAnsi"/>
          <w:sz w:val="20"/>
          <w:szCs w:val="20"/>
          <w:lang w:eastAsia="en-US"/>
        </w:rPr>
      </w:pPr>
      <w:r w:rsidRPr="00874C32">
        <w:rPr>
          <w:rFonts w:eastAsiaTheme="minorHAnsi"/>
          <w:sz w:val="20"/>
          <w:szCs w:val="20"/>
          <w:lang w:eastAsia="en-US"/>
        </w:rPr>
        <w:t xml:space="preserve">La révision des prix du </w:t>
      </w:r>
      <w:r w:rsidR="00731678" w:rsidRPr="00874C32">
        <w:rPr>
          <w:rFonts w:eastAsiaTheme="minorHAnsi"/>
          <w:sz w:val="20"/>
          <w:szCs w:val="20"/>
          <w:lang w:eastAsia="en-US"/>
        </w:rPr>
        <w:t>marché</w:t>
      </w:r>
      <w:r w:rsidRPr="00874C32">
        <w:rPr>
          <w:rFonts w:eastAsiaTheme="minorHAnsi"/>
          <w:sz w:val="20"/>
          <w:szCs w:val="20"/>
          <w:lang w:eastAsia="en-US"/>
        </w:rPr>
        <w:t xml:space="preserve"> ne pourra toutefois conduire à une augmentation des prix supérieure </w:t>
      </w:r>
      <w:proofErr w:type="gramStart"/>
      <w:r w:rsidRPr="00874C32">
        <w:rPr>
          <w:rFonts w:eastAsiaTheme="minorHAnsi"/>
          <w:sz w:val="20"/>
          <w:szCs w:val="20"/>
          <w:lang w:eastAsia="en-US"/>
        </w:rPr>
        <w:t>à</w:t>
      </w:r>
      <w:r w:rsidR="00F87FC9" w:rsidRPr="00874C32">
        <w:rPr>
          <w:rFonts w:eastAsiaTheme="minorHAnsi"/>
          <w:sz w:val="20"/>
          <w:szCs w:val="20"/>
          <w:lang w:eastAsia="en-US"/>
        </w:rPr>
        <w:t> </w:t>
      </w:r>
      <w:r w:rsidR="00B97989">
        <w:rPr>
          <w:rFonts w:eastAsiaTheme="minorHAnsi"/>
          <w:sz w:val="20"/>
          <w:szCs w:val="20"/>
          <w:lang w:eastAsia="en-US"/>
        </w:rPr>
        <w:t xml:space="preserve"> </w:t>
      </w:r>
      <w:r w:rsidR="00B31663" w:rsidRPr="00B97989">
        <w:rPr>
          <w:rFonts w:eastAsiaTheme="minorHAnsi"/>
          <w:sz w:val="20"/>
          <w:szCs w:val="20"/>
          <w:lang w:eastAsia="en-US"/>
        </w:rPr>
        <w:t>1</w:t>
      </w:r>
      <w:proofErr w:type="gramEnd"/>
      <w:r w:rsidR="00B31663" w:rsidRPr="00B97989">
        <w:rPr>
          <w:rFonts w:eastAsiaTheme="minorHAnsi"/>
          <w:sz w:val="20"/>
          <w:szCs w:val="20"/>
          <w:lang w:eastAsia="en-US"/>
        </w:rPr>
        <w:t>,5%</w:t>
      </w:r>
      <w:r w:rsidR="00B97989" w:rsidRPr="00B97989">
        <w:rPr>
          <w:rFonts w:eastAsiaTheme="minorHAnsi"/>
          <w:sz w:val="20"/>
          <w:szCs w:val="20"/>
          <w:lang w:eastAsia="en-US"/>
        </w:rPr>
        <w:t>.</w:t>
      </w:r>
    </w:p>
    <w:p w14:paraId="2514E6F5" w14:textId="7F12C19D" w:rsidR="00FA1E3A" w:rsidRPr="00874C32" w:rsidRDefault="00FA1E3A" w:rsidP="00874C32">
      <w:pPr>
        <w:pStyle w:val="RedTxt"/>
        <w:keepLines w:val="0"/>
        <w:rPr>
          <w:sz w:val="20"/>
          <w:szCs w:val="20"/>
        </w:rPr>
      </w:pPr>
      <w:r w:rsidRPr="00874C32">
        <w:rPr>
          <w:rFonts w:eastAsiaTheme="minorHAnsi"/>
          <w:sz w:val="20"/>
          <w:szCs w:val="20"/>
          <w:lang w:eastAsia="en-US"/>
        </w:rPr>
        <w:t xml:space="preserve">Pour les </w:t>
      </w:r>
      <w:r w:rsidR="00731678" w:rsidRPr="00874C32">
        <w:rPr>
          <w:rFonts w:eastAsiaTheme="minorHAnsi"/>
          <w:sz w:val="20"/>
          <w:szCs w:val="20"/>
          <w:lang w:eastAsia="en-US"/>
        </w:rPr>
        <w:t>marchés</w:t>
      </w:r>
      <w:r w:rsidR="008542F3" w:rsidRPr="00874C32">
        <w:rPr>
          <w:rFonts w:eastAsiaTheme="minorHAnsi"/>
          <w:sz w:val="20"/>
          <w:szCs w:val="20"/>
          <w:lang w:eastAsia="en-US"/>
        </w:rPr>
        <w:t xml:space="preserve"> traités</w:t>
      </w:r>
      <w:r w:rsidRPr="00874C32">
        <w:rPr>
          <w:rFonts w:eastAsiaTheme="minorHAnsi"/>
          <w:sz w:val="20"/>
          <w:szCs w:val="20"/>
          <w:lang w:eastAsia="en-US"/>
        </w:rPr>
        <w:t xml:space="preserve"> à prix unitaires, </w:t>
      </w:r>
      <w:r w:rsidR="009E090D" w:rsidRPr="00874C32">
        <w:rPr>
          <w:rFonts w:eastAsiaTheme="minorHAnsi"/>
          <w:sz w:val="20"/>
          <w:szCs w:val="20"/>
          <w:lang w:eastAsia="en-US"/>
        </w:rPr>
        <w:t>ce pourcentage s’entend pour chaque ligne du bordereau de prix.</w:t>
      </w:r>
    </w:p>
    <w:p w14:paraId="5DA448FB" w14:textId="77777777" w:rsidR="008D3A95" w:rsidRPr="00874C32" w:rsidRDefault="008D3A95" w:rsidP="00874C32">
      <w:pPr>
        <w:pStyle w:val="Titre2"/>
        <w:spacing w:line="240" w:lineRule="auto"/>
        <w:rPr>
          <w:rFonts w:ascii="Arial" w:hAnsi="Arial" w:cs="Arial"/>
        </w:rPr>
      </w:pPr>
      <w:bookmarkStart w:id="272" w:name="_Toc145315593"/>
      <w:bookmarkStart w:id="273" w:name="_Toc162430217"/>
      <w:bookmarkStart w:id="274" w:name="_Toc469492596"/>
      <w:bookmarkStart w:id="275" w:name="_Ref476834611"/>
      <w:bookmarkStart w:id="276" w:name="_Ref476834628"/>
      <w:bookmarkStart w:id="277" w:name="_Toc204593347"/>
      <w:bookmarkEnd w:id="272"/>
      <w:bookmarkEnd w:id="273"/>
      <w:r w:rsidRPr="00874C32">
        <w:rPr>
          <w:rFonts w:ascii="Arial" w:hAnsi="Arial" w:cs="Arial"/>
        </w:rPr>
        <w:t>Clause de prix promotionnel</w:t>
      </w:r>
      <w:bookmarkEnd w:id="274"/>
      <w:bookmarkEnd w:id="275"/>
      <w:bookmarkEnd w:id="276"/>
      <w:bookmarkEnd w:id="277"/>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durée</w:t>
      </w:r>
      <w:proofErr w:type="gramEnd"/>
      <w:r w:rsidRPr="00874C32">
        <w:rPr>
          <w:rFonts w:ascii="Arial" w:hAnsi="Arial" w:cs="Arial"/>
          <w:sz w:val="20"/>
          <w:szCs w:val="20"/>
        </w:rPr>
        <w:t xml:space="preserv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désignation</w:t>
      </w:r>
      <w:proofErr w:type="gramEnd"/>
      <w:r w:rsidRPr="00874C32">
        <w:rPr>
          <w:rFonts w:ascii="Arial" w:hAnsi="Arial" w:cs="Arial"/>
          <w:sz w:val="20"/>
          <w:szCs w:val="20"/>
        </w:rPr>
        <w:t xml:space="preserve">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34C4890A" w14:textId="4A00A2C1" w:rsidR="00877C4E" w:rsidRPr="007E191E" w:rsidRDefault="005D32E3" w:rsidP="007E191E">
      <w:pPr>
        <w:pStyle w:val="Titre2"/>
        <w:spacing w:line="240" w:lineRule="auto"/>
        <w:rPr>
          <w:rFonts w:ascii="Arial" w:hAnsi="Arial" w:cs="Arial"/>
        </w:rPr>
      </w:pPr>
      <w:bookmarkStart w:id="278" w:name="_Toc204593348"/>
      <w:r w:rsidRPr="00874C32">
        <w:rPr>
          <w:rFonts w:ascii="Arial" w:hAnsi="Arial" w:cs="Arial"/>
        </w:rPr>
        <w:t>Remises</w:t>
      </w:r>
      <w:bookmarkEnd w:id="278"/>
    </w:p>
    <w:p w14:paraId="2552699A" w14:textId="77777777" w:rsidR="005D32E3" w:rsidRPr="00874C32" w:rsidRDefault="005D32E3" w:rsidP="008558C6">
      <w:pPr>
        <w:pStyle w:val="Titre3"/>
        <w:numPr>
          <w:ilvl w:val="2"/>
          <w:numId w:val="30"/>
        </w:numPr>
        <w:spacing w:line="240" w:lineRule="auto"/>
        <w:rPr>
          <w:rFonts w:ascii="Arial" w:hAnsi="Arial" w:cs="Arial"/>
        </w:rPr>
      </w:pPr>
      <w:bookmarkStart w:id="279" w:name="_Toc204593349"/>
      <w:r w:rsidRPr="00874C32">
        <w:rPr>
          <w:rFonts w:ascii="Arial" w:hAnsi="Arial" w:cs="Arial"/>
        </w:rPr>
        <w:t>Remises complémentaires</w:t>
      </w:r>
      <w:bookmarkEnd w:id="279"/>
    </w:p>
    <w:p w14:paraId="65AA115C" w14:textId="7B94A8D1" w:rsidR="005D32E3" w:rsidRPr="00874C32" w:rsidRDefault="007E191E" w:rsidP="00874C32">
      <w:pPr>
        <w:tabs>
          <w:tab w:val="left" w:pos="709"/>
        </w:tabs>
        <w:spacing w:after="120" w:line="240" w:lineRule="auto"/>
        <w:rPr>
          <w:rFonts w:ascii="Arial" w:hAnsi="Arial" w:cs="Arial"/>
          <w:sz w:val="20"/>
          <w:szCs w:val="20"/>
        </w:rPr>
      </w:pPr>
      <w:r>
        <w:rPr>
          <w:rFonts w:ascii="Arial" w:hAnsi="Arial" w:cs="Arial"/>
          <w:sz w:val="20"/>
          <w:szCs w:val="20"/>
        </w:rPr>
        <w:t>Des</w:t>
      </w:r>
      <w:r w:rsidR="005D32E3" w:rsidRPr="00874C32">
        <w:rPr>
          <w:rFonts w:ascii="Arial" w:hAnsi="Arial" w:cs="Arial"/>
          <w:sz w:val="20"/>
          <w:szCs w:val="20"/>
        </w:rPr>
        <w:t xml:space="preserve"> remises peuvent être proposées par le </w:t>
      </w:r>
      <w:r w:rsidR="009C0A0C">
        <w:rPr>
          <w:rFonts w:ascii="Arial" w:hAnsi="Arial" w:cs="Arial"/>
          <w:sz w:val="20"/>
          <w:szCs w:val="20"/>
        </w:rPr>
        <w:t>Titulaire</w:t>
      </w:r>
      <w:r w:rsidR="005D32E3" w:rsidRPr="00874C32">
        <w:rPr>
          <w:rFonts w:ascii="Arial" w:hAnsi="Arial" w:cs="Arial"/>
          <w:sz w:val="20"/>
          <w:szCs w:val="20"/>
        </w:rPr>
        <w:t xml:space="preserve">, elles sont alors renseignées dans le bordereau de prix. Ces remises peuvent être récupérées par avoirs sur factures ou, à défaut, par émission d'un titre de recettes. Il pourra être demandé au </w:t>
      </w:r>
      <w:r w:rsidR="009C0A0C">
        <w:rPr>
          <w:rFonts w:ascii="Arial" w:hAnsi="Arial" w:cs="Arial"/>
          <w:sz w:val="20"/>
          <w:szCs w:val="20"/>
        </w:rPr>
        <w:t>Titulaire</w:t>
      </w:r>
      <w:r w:rsidR="005D32E3" w:rsidRPr="00874C32">
        <w:rPr>
          <w:rFonts w:ascii="Arial" w:hAnsi="Arial" w:cs="Arial"/>
          <w:sz w:val="20"/>
          <w:szCs w:val="20"/>
        </w:rPr>
        <w:t xml:space="preserve"> de produire un état récapitulatif des commandes pouvant donnant lieu au déclenchement d'une remise pour la période considérée.</w:t>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280" w:name="_Toc135841186"/>
      <w:bookmarkStart w:id="281" w:name="_Toc204593350"/>
      <w:r w:rsidRPr="00874C32">
        <w:rPr>
          <w:rFonts w:ascii="Arial" w:eastAsia="Times New Roman" w:hAnsi="Arial" w:cs="Arial"/>
          <w:b w:val="0"/>
          <w:bCs w:val="0"/>
          <w:kern w:val="36"/>
        </w:rPr>
        <w:t>Commandes complémentaires sur catalogues et/ou sur devis</w:t>
      </w:r>
      <w:bookmarkEnd w:id="280"/>
      <w:bookmarkEnd w:id="281"/>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326D1BB2"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Pouvoir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Lorsque ces commandes complémentaires à réaliser ne peuvent être basées ni sur les prix du BPU ni sur ceux remisés du catalogue, ces commandes complémentaires feront l’objet d’une demande de devis </w:t>
      </w:r>
      <w:r w:rsidRPr="00874C32">
        <w:rPr>
          <w:rFonts w:ascii="Arial" w:hAnsi="Arial" w:cs="Arial"/>
          <w:sz w:val="20"/>
          <w:szCs w:val="20"/>
        </w:rPr>
        <w:lastRenderedPageBreak/>
        <w:t xml:space="preserve">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nouveaux tarifs ainsi ajoutés via devis complémentaire s’appliqueront de plein droit </w:t>
      </w:r>
      <w:r w:rsidRPr="007E191E">
        <w:rPr>
          <w:rFonts w:ascii="Arial" w:hAnsi="Arial" w:cs="Arial"/>
          <w:b/>
          <w:sz w:val="20"/>
          <w:szCs w:val="20"/>
        </w:rPr>
        <w:t>sans avoir à être constatés par avenant</w:t>
      </w:r>
      <w:r w:rsidRPr="00E04831">
        <w:rPr>
          <w:rFonts w:ascii="Arial" w:hAnsi="Arial" w:cs="Arial"/>
          <w:sz w:val="20"/>
          <w:szCs w:val="20"/>
          <w:u w:val="single"/>
        </w:rPr>
        <w:t xml:space="preserve"> </w:t>
      </w:r>
      <w:r w:rsidRPr="00874C32">
        <w:rPr>
          <w:rFonts w:ascii="Arial" w:hAnsi="Arial" w:cs="Arial"/>
          <w:sz w:val="20"/>
          <w:szCs w:val="20"/>
        </w:rPr>
        <w:t>et évolueront selon les conditions du présent marché.</w:t>
      </w:r>
    </w:p>
    <w:p w14:paraId="37EF19E7" w14:textId="5668CBE4" w:rsidR="00195A19" w:rsidRPr="00874C32" w:rsidRDefault="00195A19" w:rsidP="00874C32">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4868DD26" w14:textId="77777777" w:rsidR="00722452" w:rsidRPr="00874C32" w:rsidRDefault="00722452" w:rsidP="00874C32">
      <w:pPr>
        <w:tabs>
          <w:tab w:val="left" w:pos="709"/>
        </w:tabs>
        <w:spacing w:after="120" w:line="240" w:lineRule="auto"/>
        <w:rPr>
          <w:rFonts w:ascii="Arial" w:hAnsi="Arial" w:cs="Arial"/>
          <w:sz w:val="20"/>
          <w:szCs w:val="20"/>
        </w:rPr>
      </w:pPr>
    </w:p>
    <w:p w14:paraId="7A1BA599" w14:textId="77777777" w:rsidR="00544DEF" w:rsidRPr="00874C32" w:rsidRDefault="00544DEF" w:rsidP="00874C32">
      <w:pPr>
        <w:pStyle w:val="Titre1"/>
        <w:spacing w:line="240" w:lineRule="auto"/>
        <w:rPr>
          <w:rFonts w:ascii="Arial" w:hAnsi="Arial" w:cs="Arial"/>
        </w:rPr>
      </w:pPr>
      <w:bookmarkStart w:id="282" w:name="_Toc162430224"/>
      <w:bookmarkStart w:id="283" w:name="_Toc204593351"/>
      <w:bookmarkEnd w:id="282"/>
      <w:r w:rsidRPr="00874C32">
        <w:rPr>
          <w:rFonts w:ascii="Arial" w:hAnsi="Arial" w:cs="Arial"/>
        </w:rPr>
        <w:t>C</w:t>
      </w:r>
      <w:r w:rsidR="00AB6A88" w:rsidRPr="00874C32">
        <w:rPr>
          <w:rFonts w:ascii="Arial" w:hAnsi="Arial" w:cs="Arial"/>
        </w:rPr>
        <w:t>lauses de financement et de sûreté</w:t>
      </w:r>
      <w:bookmarkEnd w:id="283"/>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84" w:name="_Toc204593352"/>
      <w:r w:rsidRPr="00874C32">
        <w:rPr>
          <w:rFonts w:ascii="Arial" w:hAnsi="Arial" w:cs="Arial"/>
        </w:rPr>
        <w:t>Modalités de règlement du marché</w:t>
      </w:r>
      <w:bookmarkEnd w:id="284"/>
    </w:p>
    <w:p w14:paraId="03EB5610" w14:textId="77777777" w:rsidR="000676A4" w:rsidRPr="00874C32" w:rsidRDefault="000676A4" w:rsidP="00874C32">
      <w:pPr>
        <w:pStyle w:val="Titre2"/>
        <w:spacing w:line="240" w:lineRule="auto"/>
        <w:rPr>
          <w:rFonts w:ascii="Arial" w:hAnsi="Arial" w:cs="Arial"/>
        </w:rPr>
      </w:pPr>
      <w:bookmarkStart w:id="285" w:name="_Ref465873394"/>
      <w:bookmarkStart w:id="286" w:name="_Toc469492599"/>
      <w:bookmarkStart w:id="287" w:name="_Toc204593353"/>
      <w:r w:rsidRPr="00874C32">
        <w:rPr>
          <w:rFonts w:ascii="Arial" w:hAnsi="Arial" w:cs="Arial"/>
        </w:rPr>
        <w:t>Mode de règlement</w:t>
      </w:r>
      <w:bookmarkEnd w:id="285"/>
      <w:bookmarkEnd w:id="286"/>
      <w:bookmarkEnd w:id="287"/>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88" w:name="_Toc469492600"/>
      <w:bookmarkStart w:id="289" w:name="_Toc204593354"/>
      <w:r w:rsidRPr="00874C32">
        <w:rPr>
          <w:rFonts w:ascii="Arial" w:hAnsi="Arial" w:cs="Arial"/>
        </w:rPr>
        <w:t>Avance</w:t>
      </w:r>
      <w:bookmarkEnd w:id="288"/>
      <w:bookmarkEnd w:id="289"/>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40BAA9B5" w14:textId="5B26BB39" w:rsidR="000F60C8" w:rsidRPr="00874C32"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p>
    <w:p w14:paraId="540D5A05" w14:textId="77777777" w:rsidR="000676A4" w:rsidRPr="00874C32" w:rsidRDefault="000F60C8" w:rsidP="00874C32">
      <w:pPr>
        <w:tabs>
          <w:tab w:val="left" w:pos="709"/>
        </w:tabs>
        <w:spacing w:after="120" w:line="240" w:lineRule="auto"/>
        <w:rPr>
          <w:rFonts w:ascii="Arial" w:hAnsi="Arial" w:cs="Arial"/>
          <w:sz w:val="20"/>
          <w:szCs w:val="20"/>
        </w:rPr>
      </w:pPr>
      <w:r w:rsidRPr="00874C32">
        <w:rPr>
          <w:rFonts w:ascii="Arial" w:hAnsi="Arial" w:cs="Arial"/>
          <w:sz w:val="20"/>
          <w:szCs w:val="20"/>
        </w:rPr>
        <w:t>L</w:t>
      </w:r>
      <w:r w:rsidR="000676A4" w:rsidRPr="00874C32">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inférieure à douze (12) mois</w:t>
      </w:r>
      <w:r w:rsidR="000676A4" w:rsidRPr="00874C32">
        <w:rPr>
          <w:rFonts w:ascii="Arial" w:hAnsi="Arial" w:cs="Arial"/>
          <w:sz w:val="20"/>
          <w:szCs w:val="20"/>
        </w:rPr>
        <w:t>,</w:t>
      </w:r>
      <w:r w:rsidR="00D752E3" w:rsidRPr="00874C32">
        <w:rPr>
          <w:rFonts w:ascii="Arial" w:hAnsi="Arial" w:cs="Arial"/>
          <w:sz w:val="20"/>
          <w:szCs w:val="20"/>
        </w:rPr>
        <w:t xml:space="preserve"> </w:t>
      </w:r>
      <w:r w:rsidRPr="00874C32">
        <w:rPr>
          <w:rFonts w:ascii="Arial" w:hAnsi="Arial" w:cs="Arial"/>
          <w:sz w:val="20"/>
          <w:szCs w:val="20"/>
        </w:rPr>
        <w:t>le montant de l’avance est égal à 5% du montant T.T.C. du bon de commande.</w:t>
      </w:r>
    </w:p>
    <w:p w14:paraId="77CACEE2" w14:textId="77E9611B" w:rsidR="000676A4"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Si la durée d’exécution du bon de commande est supérieure à douze (12) mois, le montant de l’avance est égal à : (</w:t>
      </w:r>
      <w:r w:rsidR="00067F71" w:rsidRPr="00874C32">
        <w:rPr>
          <w:rFonts w:ascii="Arial" w:hAnsi="Arial" w:cs="Arial"/>
          <w:sz w:val="20"/>
          <w:szCs w:val="20"/>
        </w:rPr>
        <w:t>montant bon de commande</w:t>
      </w:r>
      <w:r w:rsidR="00AE6374" w:rsidRPr="00874C32">
        <w:rPr>
          <w:rFonts w:ascii="Arial" w:hAnsi="Arial" w:cs="Arial"/>
          <w:sz w:val="20"/>
          <w:szCs w:val="20"/>
        </w:rPr>
        <w:t xml:space="preserve"> T.T.C.</w:t>
      </w:r>
      <w:r w:rsidRPr="00874C32">
        <w:rPr>
          <w:rFonts w:ascii="Arial" w:hAnsi="Arial" w:cs="Arial"/>
          <w:sz w:val="20"/>
          <w:szCs w:val="20"/>
        </w:rPr>
        <w:t xml:space="preserve"> x 12 mois /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mois</w:t>
      </w:r>
      <w:r w:rsidRPr="00874C32">
        <w:rPr>
          <w:rFonts w:ascii="Arial" w:hAnsi="Arial" w:cs="Arial"/>
          <w:sz w:val="20"/>
          <w:szCs w:val="20"/>
        </w:rPr>
        <w:t>)</w:t>
      </w:r>
      <w:r w:rsidR="00067F71" w:rsidRPr="00874C32">
        <w:rPr>
          <w:rFonts w:ascii="Arial" w:hAnsi="Arial" w:cs="Arial"/>
          <w:sz w:val="20"/>
          <w:szCs w:val="20"/>
        </w:rPr>
        <w:t xml:space="preserve"> x 5 %</w:t>
      </w:r>
      <w:r w:rsidR="0063546D" w:rsidRPr="00874C32">
        <w:rPr>
          <w:rFonts w:ascii="Arial" w:hAnsi="Arial" w:cs="Arial"/>
          <w:sz w:val="20"/>
          <w:szCs w:val="20"/>
        </w:rPr>
        <w:t xml:space="preserve"> </w:t>
      </w:r>
    </w:p>
    <w:p w14:paraId="2229164E" w14:textId="64691DC5"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sera payée dans un délai maximum de 50 jours à partir de la date de notifi</w:t>
      </w:r>
      <w:r w:rsidR="008E005B" w:rsidRPr="00874C32">
        <w:rPr>
          <w:rFonts w:ascii="Arial" w:hAnsi="Arial" w:cs="Arial"/>
          <w:sz w:val="20"/>
          <w:szCs w:val="20"/>
        </w:rPr>
        <w:t xml:space="preserve">cation du </w:t>
      </w:r>
      <w:r w:rsidR="00731678" w:rsidRPr="00874C32">
        <w:rPr>
          <w:rFonts w:ascii="Arial" w:hAnsi="Arial" w:cs="Arial"/>
          <w:sz w:val="20"/>
          <w:szCs w:val="20"/>
        </w:rPr>
        <w:t>marché</w:t>
      </w:r>
      <w:r w:rsidR="008E005B" w:rsidRPr="00874C32">
        <w:rPr>
          <w:rFonts w:ascii="Arial" w:hAnsi="Arial" w:cs="Arial"/>
          <w:sz w:val="20"/>
          <w:szCs w:val="20"/>
        </w:rPr>
        <w:t>, de l’affermissement de la tranche ou du bon de commande.</w:t>
      </w:r>
    </w:p>
    <w:p w14:paraId="1D4965B6"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n’est</w:t>
      </w:r>
      <w:r w:rsidR="00067F71" w:rsidRPr="00874C32">
        <w:rPr>
          <w:rFonts w:ascii="Arial" w:hAnsi="Arial" w:cs="Arial"/>
          <w:sz w:val="20"/>
          <w:szCs w:val="20"/>
        </w:rPr>
        <w:t xml:space="preserve"> ni actualisable, ni révisable.</w:t>
      </w:r>
    </w:p>
    <w:p w14:paraId="23CFB383" w14:textId="7176BF44"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remboursement de l’avance, effectué par précompte sur les sommes dues ultérieurement au </w:t>
      </w:r>
      <w:r w:rsidR="009C0A0C">
        <w:rPr>
          <w:rFonts w:ascii="Arial" w:hAnsi="Arial" w:cs="Arial"/>
          <w:sz w:val="20"/>
          <w:szCs w:val="20"/>
        </w:rPr>
        <w:t>Titulaire</w:t>
      </w:r>
      <w:r w:rsidRPr="00874C32">
        <w:rPr>
          <w:rFonts w:ascii="Arial" w:hAnsi="Arial" w:cs="Arial"/>
          <w:sz w:val="20"/>
          <w:szCs w:val="20"/>
        </w:rPr>
        <w:t>, commence lorsque le montant des p</w:t>
      </w:r>
      <w:r w:rsidR="009A611C" w:rsidRPr="00874C32">
        <w:rPr>
          <w:rFonts w:ascii="Arial" w:hAnsi="Arial" w:cs="Arial"/>
          <w:sz w:val="20"/>
          <w:szCs w:val="20"/>
        </w:rPr>
        <w:t xml:space="preserve">restations exécutées au titre du </w:t>
      </w:r>
      <w:r w:rsidR="00731678" w:rsidRPr="00874C32">
        <w:rPr>
          <w:rFonts w:ascii="Arial" w:hAnsi="Arial" w:cs="Arial"/>
          <w:sz w:val="20"/>
          <w:szCs w:val="20"/>
        </w:rPr>
        <w:t>marché</w:t>
      </w:r>
      <w:r w:rsidRPr="00874C32">
        <w:rPr>
          <w:rFonts w:ascii="Arial" w:hAnsi="Arial" w:cs="Arial"/>
          <w:sz w:val="20"/>
          <w:szCs w:val="20"/>
        </w:rPr>
        <w:t xml:space="preserve">, atteint ou dépasse 65 % du montant </w:t>
      </w:r>
      <w:r w:rsidR="009A611C"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Le remboursement doit être terminé lorsque ce pourcentage a</w:t>
      </w:r>
      <w:r w:rsidR="00067F71" w:rsidRPr="00874C32">
        <w:rPr>
          <w:rFonts w:ascii="Arial" w:hAnsi="Arial" w:cs="Arial"/>
          <w:sz w:val="20"/>
          <w:szCs w:val="20"/>
        </w:rPr>
        <w:t>tteint 80 % du montant initial.</w:t>
      </w:r>
    </w:p>
    <w:p w14:paraId="72266B8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faisant l’objet d’un paiement unique, celle-ci se</w:t>
      </w:r>
      <w:r w:rsidR="00067F71" w:rsidRPr="00874C32">
        <w:rPr>
          <w:rFonts w:ascii="Arial" w:hAnsi="Arial" w:cs="Arial"/>
          <w:sz w:val="20"/>
          <w:szCs w:val="20"/>
        </w:rPr>
        <w:t>ra récupérée en une seule fois.</w:t>
      </w:r>
    </w:p>
    <w:p w14:paraId="46F6EF35" w14:textId="7394896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Toutefois, le </w:t>
      </w:r>
      <w:r w:rsidR="009C0A0C">
        <w:rPr>
          <w:rFonts w:ascii="Arial" w:hAnsi="Arial" w:cs="Arial"/>
          <w:sz w:val="20"/>
          <w:szCs w:val="20"/>
        </w:rPr>
        <w:t>Titulaire</w:t>
      </w:r>
      <w:r w:rsidRPr="00874C32">
        <w:rPr>
          <w:rFonts w:ascii="Arial" w:hAnsi="Arial" w:cs="Arial"/>
          <w:sz w:val="20"/>
          <w:szCs w:val="20"/>
        </w:rPr>
        <w:t xml:space="preserve"> peut refuser le versement de l’avance ; dans ce cas, le candidat le préc</w:t>
      </w:r>
      <w:r w:rsidR="00067F71" w:rsidRPr="00874C32">
        <w:rPr>
          <w:rFonts w:ascii="Arial" w:hAnsi="Arial" w:cs="Arial"/>
          <w:sz w:val="20"/>
          <w:szCs w:val="20"/>
        </w:rPr>
        <w:t>isera dans l’acte d’engagement.</w:t>
      </w:r>
    </w:p>
    <w:p w14:paraId="0A4398B4"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cas d’une reconduction, la même procédure sera adoptée</w:t>
      </w:r>
      <w:r w:rsidR="00067F71" w:rsidRPr="00874C32">
        <w:rPr>
          <w:rFonts w:ascii="Arial" w:hAnsi="Arial" w:cs="Arial"/>
          <w:sz w:val="20"/>
          <w:szCs w:val="20"/>
        </w:rPr>
        <w:t xml:space="preserve"> pour le versement de l’avance.</w:t>
      </w:r>
    </w:p>
    <w:p w14:paraId="56DCEAE9" w14:textId="14486BDE" w:rsidR="007A4EF5"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Il ne sera pas accordé d’avance supplément</w:t>
      </w:r>
      <w:r w:rsidR="00FD2280" w:rsidRPr="00874C32">
        <w:rPr>
          <w:rFonts w:ascii="Arial" w:hAnsi="Arial" w:cs="Arial"/>
          <w:sz w:val="20"/>
          <w:szCs w:val="20"/>
        </w:rPr>
        <w:t>aire à celle décrite ci-dessus.</w:t>
      </w:r>
    </w:p>
    <w:p w14:paraId="5F9E038B" w14:textId="77777777" w:rsidR="00AF3262" w:rsidRPr="00874C32" w:rsidRDefault="00AF3262" w:rsidP="00874C32">
      <w:pPr>
        <w:tabs>
          <w:tab w:val="left" w:pos="709"/>
        </w:tabs>
        <w:spacing w:after="120" w:line="240" w:lineRule="auto"/>
        <w:rPr>
          <w:rFonts w:ascii="Arial" w:hAnsi="Arial" w:cs="Arial"/>
          <w:sz w:val="20"/>
          <w:szCs w:val="20"/>
        </w:rPr>
      </w:pPr>
    </w:p>
    <w:p w14:paraId="742CD012" w14:textId="77777777" w:rsidR="0031169E" w:rsidRPr="00874C32" w:rsidRDefault="0031169E" w:rsidP="00874C32">
      <w:pPr>
        <w:pStyle w:val="Titre2"/>
        <w:spacing w:line="240" w:lineRule="auto"/>
        <w:rPr>
          <w:rFonts w:ascii="Arial" w:hAnsi="Arial" w:cs="Arial"/>
        </w:rPr>
      </w:pPr>
      <w:bookmarkStart w:id="290" w:name="_Toc204593355"/>
      <w:r w:rsidRPr="00874C32">
        <w:rPr>
          <w:rFonts w:ascii="Arial" w:hAnsi="Arial" w:cs="Arial"/>
        </w:rPr>
        <w:t>Cession ou nantissement de créances</w:t>
      </w:r>
      <w:bookmarkEnd w:id="290"/>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291" w:name="_Toc3809183"/>
      <w:bookmarkStart w:id="292" w:name="_Toc204593356"/>
      <w:r w:rsidRPr="00874C32">
        <w:rPr>
          <w:rFonts w:ascii="Arial" w:hAnsi="Arial" w:cs="Arial"/>
        </w:rPr>
        <w:t>Paiement</w:t>
      </w:r>
      <w:bookmarkEnd w:id="291"/>
      <w:bookmarkEnd w:id="292"/>
    </w:p>
    <w:p w14:paraId="448BFCA8" w14:textId="77777777" w:rsidR="00833308" w:rsidRPr="00874C32" w:rsidRDefault="00833308" w:rsidP="00874C32">
      <w:pPr>
        <w:pStyle w:val="Titre3"/>
        <w:spacing w:line="240" w:lineRule="auto"/>
        <w:rPr>
          <w:rFonts w:ascii="Arial" w:hAnsi="Arial" w:cs="Arial"/>
        </w:rPr>
      </w:pPr>
      <w:bookmarkStart w:id="293" w:name="_Toc3809184"/>
      <w:bookmarkStart w:id="294" w:name="_Toc204593357"/>
      <w:bookmarkStart w:id="295" w:name="_Toc469492063"/>
      <w:bookmarkStart w:id="296" w:name="_Toc469492603"/>
      <w:r w:rsidRPr="00874C32">
        <w:rPr>
          <w:rFonts w:ascii="Arial" w:hAnsi="Arial" w:cs="Arial"/>
        </w:rPr>
        <w:t>Répartition des paiements</w:t>
      </w:r>
      <w:bookmarkEnd w:id="293"/>
      <w:bookmarkEnd w:id="294"/>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297" w:name="_Toc469492065"/>
      <w:bookmarkStart w:id="298" w:name="_Toc469492605"/>
      <w:bookmarkStart w:id="299" w:name="_Toc3809187"/>
      <w:bookmarkStart w:id="300" w:name="_Toc204593358"/>
      <w:r w:rsidRPr="00874C32">
        <w:rPr>
          <w:rFonts w:ascii="Arial" w:hAnsi="Arial" w:cs="Arial"/>
        </w:rPr>
        <w:t xml:space="preserve">Présentation des factures </w:t>
      </w:r>
      <w:bookmarkEnd w:id="297"/>
      <w:bookmarkEnd w:id="298"/>
      <w:bookmarkEnd w:id="299"/>
      <w:r w:rsidRPr="00874C32">
        <w:rPr>
          <w:rFonts w:ascii="Arial" w:hAnsi="Arial" w:cs="Arial"/>
        </w:rPr>
        <w:t>électroniques</w:t>
      </w:r>
      <w:bookmarkEnd w:id="300"/>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20"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w:t>
      </w:r>
      <w:r w:rsidRPr="00874C32">
        <w:rPr>
          <w:rFonts w:ascii="Arial" w:hAnsi="Arial" w:cs="Arial"/>
          <w:sz w:val="20"/>
          <w:szCs w:val="20"/>
        </w:rPr>
        <w:lastRenderedPageBreak/>
        <w:t xml:space="preserve">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43E117A3" w:rsidR="00833308"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2D549FE2" w14:textId="22866883" w:rsidR="003A07C5" w:rsidRDefault="003A07C5" w:rsidP="00874C32">
      <w:pPr>
        <w:tabs>
          <w:tab w:val="left" w:pos="709"/>
        </w:tabs>
        <w:spacing w:after="120" w:line="240" w:lineRule="auto"/>
        <w:rPr>
          <w:rFonts w:ascii="Arial" w:hAnsi="Arial" w:cs="Arial"/>
          <w:sz w:val="20"/>
          <w:szCs w:val="20"/>
        </w:rPr>
      </w:pPr>
    </w:p>
    <w:p w14:paraId="1964210A" w14:textId="77777777" w:rsidR="003A07C5" w:rsidRPr="00874C32" w:rsidRDefault="003A07C5" w:rsidP="00874C32">
      <w:pPr>
        <w:tabs>
          <w:tab w:val="left" w:pos="709"/>
        </w:tabs>
        <w:spacing w:after="120" w:line="240" w:lineRule="auto"/>
        <w:rPr>
          <w:rFonts w:ascii="Arial" w:hAnsi="Arial" w:cs="Arial"/>
          <w:sz w:val="20"/>
          <w:szCs w:val="20"/>
        </w:rPr>
      </w:pP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76843F74" w14:textId="72D4B59A" w:rsidTr="00324954">
        <w:tc>
          <w:tcPr>
            <w:tcW w:w="3256" w:type="dxa"/>
            <w:vAlign w:val="center"/>
          </w:tcPr>
          <w:p w14:paraId="634E34B7" w14:textId="73E09E6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Biomédical</w:t>
            </w:r>
            <w:proofErr w:type="gramStart"/>
            <w:r w:rsidRPr="00874C32">
              <w:rPr>
                <w:rFonts w:ascii="Arial" w:hAnsi="Arial" w:cs="Arial"/>
                <w:sz w:val="20"/>
                <w:szCs w:val="20"/>
              </w:rPr>
              <w:t> :équipement</w:t>
            </w:r>
            <w:proofErr w:type="gramEnd"/>
            <w:r w:rsidRPr="00874C32">
              <w:rPr>
                <w:rFonts w:ascii="Arial" w:hAnsi="Arial" w:cs="Arial"/>
                <w:sz w:val="20"/>
                <w:szCs w:val="20"/>
              </w:rPr>
              <w:t>, maintenance et pièces détachées</w:t>
            </w:r>
          </w:p>
        </w:tc>
        <w:tc>
          <w:tcPr>
            <w:tcW w:w="1701" w:type="dxa"/>
            <w:vAlign w:val="center"/>
          </w:tcPr>
          <w:p w14:paraId="4A493BB4" w14:textId="1E9DFAC0"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GBM</w:t>
            </w:r>
          </w:p>
        </w:tc>
        <w:tc>
          <w:tcPr>
            <w:tcW w:w="4105" w:type="dxa"/>
            <w:vAlign w:val="center"/>
          </w:tcPr>
          <w:p w14:paraId="1FE8582C" w14:textId="77777777" w:rsidR="00324954" w:rsidRPr="00324954" w:rsidRDefault="00324954" w:rsidP="00324954">
            <w:pPr>
              <w:rPr>
                <w:rFonts w:cstheme="minorHAnsi"/>
                <w:sz w:val="20"/>
                <w:szCs w:val="16"/>
              </w:rPr>
            </w:pPr>
            <w:r w:rsidRPr="00324954">
              <w:rPr>
                <w:rFonts w:cstheme="minorHAnsi"/>
                <w:sz w:val="20"/>
                <w:szCs w:val="16"/>
              </w:rPr>
              <w:t>Tél. 05 61 77 84 20 ou 05 61 77 87 55</w:t>
            </w:r>
          </w:p>
          <w:p w14:paraId="6547CEA0" w14:textId="77777777" w:rsidR="004D24A7" w:rsidRPr="00324954" w:rsidRDefault="004D24A7" w:rsidP="00324954">
            <w:pPr>
              <w:tabs>
                <w:tab w:val="left" w:pos="709"/>
              </w:tabs>
              <w:spacing w:after="120"/>
              <w:rPr>
                <w:rFonts w:ascii="Arial" w:hAnsi="Arial" w:cs="Arial"/>
                <w:sz w:val="20"/>
                <w:szCs w:val="20"/>
              </w:rPr>
            </w:pP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77A74CDA"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FOUGEN</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4D3035" w:rsidP="00324954">
            <w:pPr>
              <w:rPr>
                <w:rFonts w:cstheme="minorHAnsi"/>
                <w:color w:val="0000FF"/>
                <w:sz w:val="20"/>
                <w:szCs w:val="20"/>
                <w:u w:val="single"/>
              </w:rPr>
            </w:pPr>
            <w:hyperlink r:id="rId21" w:history="1">
              <w:r w:rsidR="00324954" w:rsidRPr="0008539F">
                <w:rPr>
                  <w:rStyle w:val="Lienhypertexte"/>
                  <w:rFonts w:cstheme="minorHAnsi"/>
                  <w:sz w:val="20"/>
                  <w:szCs w:val="20"/>
                </w:rPr>
                <w:t>gely.c@chu-toulouse.fr</w:t>
              </w:r>
            </w:hyperlink>
          </w:p>
        </w:tc>
      </w:tr>
    </w:tbl>
    <w:p w14:paraId="17FEF494" w14:textId="77777777" w:rsidR="00833308" w:rsidRPr="00874C32" w:rsidRDefault="00833308" w:rsidP="00874C32">
      <w:pPr>
        <w:pStyle w:val="Titre3"/>
        <w:spacing w:line="240" w:lineRule="auto"/>
        <w:rPr>
          <w:rFonts w:ascii="Arial" w:hAnsi="Arial" w:cs="Arial"/>
        </w:rPr>
      </w:pPr>
      <w:bookmarkStart w:id="301" w:name="_Toc3809185"/>
      <w:bookmarkStart w:id="302" w:name="_Toc204593359"/>
      <w:r w:rsidRPr="00874C32">
        <w:rPr>
          <w:rFonts w:ascii="Arial" w:hAnsi="Arial" w:cs="Arial"/>
        </w:rPr>
        <w:t>Mentions à faire figurer dans la facture</w:t>
      </w:r>
      <w:bookmarkEnd w:id="295"/>
      <w:bookmarkEnd w:id="296"/>
      <w:bookmarkEnd w:id="301"/>
      <w:bookmarkEnd w:id="302"/>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 xml:space="preserve">e présent CCAP </w:t>
      </w:r>
      <w:proofErr w:type="spellStart"/>
      <w:r w:rsidR="0037082F" w:rsidRPr="00874C32">
        <w:rPr>
          <w:rFonts w:ascii="Arial" w:hAnsi="Arial" w:cs="Arial"/>
          <w:sz w:val="20"/>
          <w:szCs w:val="20"/>
        </w:rPr>
        <w:t>valant</w:t>
      </w:r>
      <w:r w:rsidRPr="00874C32">
        <w:rPr>
          <w:rFonts w:ascii="Arial" w:hAnsi="Arial" w:cs="Arial"/>
          <w:sz w:val="20"/>
          <w:szCs w:val="20"/>
        </w:rPr>
        <w:t>acte</w:t>
      </w:r>
      <w:proofErr w:type="spellEnd"/>
      <w:r w:rsidRPr="00874C32">
        <w:rPr>
          <w:rFonts w:ascii="Arial" w:hAnsi="Arial" w:cs="Arial"/>
          <w:sz w:val="20"/>
          <w:szCs w:val="20"/>
        </w:rPr>
        <w:t xml:space="preserv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303" w:name="_Toc469492064"/>
      <w:bookmarkStart w:id="304"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305" w:name="_Toc469492066"/>
      <w:bookmarkStart w:id="306" w:name="_Toc469492606"/>
      <w:bookmarkStart w:id="307" w:name="_Toc3809188"/>
      <w:bookmarkStart w:id="308" w:name="_Toc204593360"/>
      <w:bookmarkEnd w:id="303"/>
      <w:bookmarkEnd w:id="304"/>
      <w:r w:rsidRPr="00874C32">
        <w:rPr>
          <w:rFonts w:ascii="Arial" w:hAnsi="Arial" w:cs="Arial"/>
        </w:rPr>
        <w:t>Traitement des factures</w:t>
      </w:r>
      <w:bookmarkEnd w:id="305"/>
      <w:bookmarkEnd w:id="306"/>
      <w:bookmarkEnd w:id="307"/>
      <w:bookmarkEnd w:id="308"/>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309" w:name="_Toc469492607"/>
      <w:bookmarkStart w:id="310" w:name="_Toc204593361"/>
      <w:r w:rsidRPr="00874C32">
        <w:rPr>
          <w:rFonts w:ascii="Arial" w:hAnsi="Arial" w:cs="Arial"/>
        </w:rPr>
        <w:t>Escompte</w:t>
      </w:r>
      <w:bookmarkEnd w:id="309"/>
      <w:bookmarkEnd w:id="310"/>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311" w:name="_Toc469492608"/>
      <w:bookmarkStart w:id="312" w:name="_Toc204593362"/>
      <w:r w:rsidRPr="00874C32">
        <w:rPr>
          <w:rFonts w:ascii="Arial" w:hAnsi="Arial" w:cs="Arial"/>
        </w:rPr>
        <w:t>Intérêts moratoires et indemnité forfaitaire pour frais de recouvrement</w:t>
      </w:r>
      <w:bookmarkEnd w:id="311"/>
      <w:bookmarkEnd w:id="312"/>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313" w:name="_Ref477365810"/>
      <w:bookmarkStart w:id="314" w:name="_Toc204593363"/>
      <w:r w:rsidRPr="00874C32">
        <w:rPr>
          <w:rFonts w:ascii="Arial" w:hAnsi="Arial" w:cs="Arial"/>
        </w:rPr>
        <w:t>Pénalités</w:t>
      </w:r>
      <w:bookmarkEnd w:id="313"/>
      <w:bookmarkEnd w:id="314"/>
    </w:p>
    <w:p w14:paraId="4E793587" w14:textId="77777777" w:rsidR="003C4B31" w:rsidRPr="00874C32" w:rsidRDefault="003C4B31" w:rsidP="00874C32">
      <w:pPr>
        <w:pStyle w:val="Titre2"/>
        <w:spacing w:line="240" w:lineRule="auto"/>
        <w:rPr>
          <w:rFonts w:ascii="Arial" w:hAnsi="Arial" w:cs="Arial"/>
        </w:rPr>
      </w:pPr>
      <w:bookmarkStart w:id="315" w:name="_Toc447277052"/>
      <w:bookmarkStart w:id="316" w:name="_Toc469492611"/>
      <w:bookmarkStart w:id="317" w:name="_Toc204593364"/>
      <w:r w:rsidRPr="00874C32">
        <w:rPr>
          <w:rFonts w:ascii="Arial" w:hAnsi="Arial" w:cs="Arial"/>
        </w:rPr>
        <w:t>Généralités</w:t>
      </w:r>
      <w:bookmarkEnd w:id="315"/>
      <w:bookmarkEnd w:id="316"/>
      <w:bookmarkEnd w:id="317"/>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6000C740"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292913">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318" w:name="_Toc447277053"/>
      <w:bookmarkStart w:id="319"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874C32" w:rsidRDefault="003C4B31" w:rsidP="00874C32">
      <w:pPr>
        <w:pStyle w:val="Titre2"/>
        <w:spacing w:line="240" w:lineRule="auto"/>
        <w:rPr>
          <w:rFonts w:ascii="Arial" w:hAnsi="Arial" w:cs="Arial"/>
        </w:rPr>
      </w:pPr>
      <w:bookmarkStart w:id="320" w:name="_Toc204593365"/>
      <w:r w:rsidRPr="00874C32">
        <w:rPr>
          <w:rFonts w:ascii="Arial" w:hAnsi="Arial" w:cs="Arial"/>
        </w:rPr>
        <w:t>Pénalités de retard</w:t>
      </w:r>
      <w:bookmarkEnd w:id="318"/>
      <w:bookmarkEnd w:id="319"/>
      <w:bookmarkEnd w:id="320"/>
    </w:p>
    <w:p w14:paraId="39F5FFB8" w14:textId="32F221F5"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retard dans la livraison des fournitures ou dans l</w:t>
      </w:r>
      <w:r w:rsidR="00704028" w:rsidRPr="00874C32">
        <w:rPr>
          <w:rFonts w:ascii="Arial" w:hAnsi="Arial" w:cs="Arial"/>
          <w:sz w:val="20"/>
          <w:szCs w:val="20"/>
        </w:rPr>
        <w:t xml:space="preserve">’exécution des prestations, le </w:t>
      </w:r>
      <w:r w:rsidR="009C0A0C">
        <w:rPr>
          <w:rFonts w:ascii="Arial" w:hAnsi="Arial" w:cs="Arial"/>
          <w:sz w:val="20"/>
          <w:szCs w:val="20"/>
        </w:rPr>
        <w:t>Titulaire</w:t>
      </w:r>
      <w:r w:rsidRPr="00874C32">
        <w:rPr>
          <w:rFonts w:ascii="Arial" w:hAnsi="Arial" w:cs="Arial"/>
          <w:sz w:val="20"/>
          <w:szCs w:val="20"/>
        </w:rPr>
        <w:t xml:space="preserve"> encourt une pénalité égale à :</w:t>
      </w:r>
    </w:p>
    <w:p w14:paraId="129DFADD" w14:textId="3185ECC8" w:rsidR="003D7DDE" w:rsidRPr="00924DB6"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équipements :</w:t>
      </w:r>
    </w:p>
    <w:p w14:paraId="7184AAB5" w14:textId="3D57C1E1" w:rsidR="003C4B31" w:rsidRPr="007A7985" w:rsidRDefault="003C4B31" w:rsidP="00874C32">
      <w:pPr>
        <w:tabs>
          <w:tab w:val="left" w:pos="709"/>
        </w:tabs>
        <w:spacing w:after="120" w:line="240" w:lineRule="auto"/>
        <w:rPr>
          <w:rFonts w:ascii="Arial" w:hAnsi="Arial" w:cs="Arial"/>
          <w:b/>
          <w:color w:val="00B0F0"/>
          <w:sz w:val="20"/>
          <w:szCs w:val="20"/>
        </w:rPr>
      </w:pPr>
      <w:r w:rsidRPr="007A7985">
        <w:rPr>
          <w:rFonts w:ascii="Arial" w:hAnsi="Arial" w:cs="Arial"/>
          <w:b/>
          <w:sz w:val="20"/>
          <w:szCs w:val="20"/>
        </w:rPr>
        <w:t>150 €</w:t>
      </w:r>
      <w:r w:rsidRPr="007A7985">
        <w:rPr>
          <w:rFonts w:ascii="Arial" w:hAnsi="Arial" w:cs="Arial"/>
          <w:sz w:val="20"/>
          <w:szCs w:val="20"/>
        </w:rPr>
        <w:t xml:space="preserve"> par jour calendaire</w:t>
      </w:r>
      <w:r w:rsidRPr="00874C32">
        <w:rPr>
          <w:rFonts w:ascii="Arial" w:hAnsi="Arial" w:cs="Arial"/>
          <w:sz w:val="20"/>
          <w:szCs w:val="20"/>
        </w:rPr>
        <w:t xml:space="preserve"> de retard.</w:t>
      </w:r>
      <w:r w:rsidR="00EF2E48" w:rsidRPr="00874C32">
        <w:rPr>
          <w:rFonts w:ascii="Arial" w:hAnsi="Arial" w:cs="Arial"/>
          <w:color w:val="00B0F0"/>
          <w:szCs w:val="20"/>
        </w:rPr>
        <w:t xml:space="preserve"> </w:t>
      </w:r>
    </w:p>
    <w:p w14:paraId="4EE22D52" w14:textId="7728CEF5" w:rsidR="00924DB6" w:rsidRPr="00924DB6" w:rsidRDefault="00924DB6" w:rsidP="0097501D">
      <w:pPr>
        <w:pStyle w:val="Paragraphedeliste"/>
        <w:numPr>
          <w:ilvl w:val="0"/>
          <w:numId w:val="68"/>
        </w:numPr>
        <w:tabs>
          <w:tab w:val="left" w:pos="709"/>
        </w:tabs>
        <w:spacing w:after="120" w:line="240" w:lineRule="auto"/>
        <w:rPr>
          <w:rFonts w:ascii="Arial" w:hAnsi="Arial" w:cs="Arial"/>
          <w:sz w:val="20"/>
          <w:szCs w:val="20"/>
        </w:rPr>
      </w:pPr>
      <w:r w:rsidRPr="00924DB6">
        <w:rPr>
          <w:rFonts w:ascii="Arial" w:hAnsi="Arial" w:cs="Arial"/>
          <w:b/>
          <w:sz w:val="20"/>
          <w:szCs w:val="20"/>
          <w:u w:val="single"/>
        </w:rPr>
        <w:t>Pour les fournitures</w:t>
      </w:r>
      <w:r w:rsidR="007A7985">
        <w:rPr>
          <w:rFonts w:ascii="Arial" w:hAnsi="Arial" w:cs="Arial"/>
          <w:b/>
          <w:sz w:val="20"/>
          <w:szCs w:val="20"/>
          <w:u w:val="single"/>
        </w:rPr>
        <w:t> :</w:t>
      </w:r>
      <w:r w:rsidR="007A7985" w:rsidRPr="007A7985">
        <w:rPr>
          <w:rFonts w:ascii="Arial" w:hAnsi="Arial" w:cs="Arial"/>
          <w:b/>
          <w:sz w:val="20"/>
          <w:szCs w:val="20"/>
        </w:rPr>
        <w:t xml:space="preserve"> </w:t>
      </w:r>
      <w:r w:rsidRPr="007A7985">
        <w:rPr>
          <w:rFonts w:ascii="Arial" w:hAnsi="Arial" w:cs="Arial"/>
          <w:sz w:val="20"/>
          <w:szCs w:val="20"/>
        </w:rPr>
        <w:t>(c</w:t>
      </w:r>
      <w:r w:rsidRPr="00924DB6">
        <w:rPr>
          <w:rFonts w:ascii="Arial" w:hAnsi="Arial" w:cs="Arial"/>
          <w:sz w:val="20"/>
          <w:szCs w:val="20"/>
        </w:rPr>
        <w:t>onsommables,</w:t>
      </w:r>
      <w:r w:rsidR="00D242B5">
        <w:rPr>
          <w:rFonts w:ascii="Arial" w:hAnsi="Arial" w:cs="Arial"/>
          <w:sz w:val="20"/>
          <w:szCs w:val="20"/>
        </w:rPr>
        <w:t xml:space="preserve"> </w:t>
      </w:r>
      <w:r w:rsidRPr="00924DB6">
        <w:rPr>
          <w:rFonts w:ascii="Arial" w:hAnsi="Arial" w:cs="Arial"/>
          <w:sz w:val="20"/>
          <w:szCs w:val="20"/>
        </w:rPr>
        <w:t>réactifs,</w:t>
      </w:r>
      <w:r w:rsidR="00D242B5">
        <w:rPr>
          <w:rFonts w:ascii="Arial" w:hAnsi="Arial" w:cs="Arial"/>
          <w:sz w:val="20"/>
          <w:szCs w:val="20"/>
        </w:rPr>
        <w:t xml:space="preserve"> </w:t>
      </w:r>
      <w:r w:rsidRPr="00924DB6">
        <w:rPr>
          <w:rFonts w:ascii="Arial" w:hAnsi="Arial" w:cs="Arial"/>
          <w:sz w:val="20"/>
          <w:szCs w:val="20"/>
        </w:rPr>
        <w:t xml:space="preserve">accessoires, pièces détachée et sous-ensembles) : </w:t>
      </w:r>
    </w:p>
    <w:p w14:paraId="3F701B72" w14:textId="5DAC39C7" w:rsidR="005C5D4C" w:rsidRPr="00874C32" w:rsidRDefault="008818A0" w:rsidP="00874C32">
      <w:pPr>
        <w:tabs>
          <w:tab w:val="left" w:pos="709"/>
        </w:tabs>
        <w:spacing w:after="120" w:line="240" w:lineRule="auto"/>
        <w:rPr>
          <w:rFonts w:ascii="Arial" w:hAnsi="Arial" w:cs="Arial"/>
          <w:b/>
          <w:color w:val="00B0F0"/>
          <w:sz w:val="20"/>
          <w:szCs w:val="20"/>
        </w:rPr>
      </w:pPr>
      <w:r w:rsidRPr="007A7985">
        <w:rPr>
          <w:rFonts w:ascii="Arial" w:hAnsi="Arial" w:cs="Arial"/>
          <w:b/>
          <w:sz w:val="20"/>
          <w:szCs w:val="20"/>
        </w:rPr>
        <w:lastRenderedPageBreak/>
        <w:t>50 €</w:t>
      </w:r>
      <w:r w:rsidRPr="007A7985">
        <w:rPr>
          <w:rFonts w:ascii="Arial" w:hAnsi="Arial" w:cs="Arial"/>
          <w:sz w:val="20"/>
          <w:szCs w:val="20"/>
        </w:rPr>
        <w:t xml:space="preserve"> par jour calendaire</w:t>
      </w:r>
      <w:r w:rsidRPr="00874C32">
        <w:rPr>
          <w:rFonts w:ascii="Arial" w:hAnsi="Arial" w:cs="Arial"/>
          <w:sz w:val="20"/>
          <w:szCs w:val="20"/>
        </w:rPr>
        <w:t xml:space="preserve"> de retard.</w:t>
      </w:r>
      <w:r w:rsidRPr="00874C32">
        <w:rPr>
          <w:rFonts w:ascii="Arial" w:hAnsi="Arial" w:cs="Arial"/>
          <w:color w:val="00B0F0"/>
          <w:szCs w:val="20"/>
        </w:rPr>
        <w:t xml:space="preserve"> </w:t>
      </w:r>
    </w:p>
    <w:p w14:paraId="5BB6B8FA" w14:textId="77777777" w:rsidR="000574A8"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prestations :</w:t>
      </w:r>
      <w:r w:rsidR="00924DB6" w:rsidRPr="000574A8">
        <w:rPr>
          <w:rFonts w:ascii="Arial" w:hAnsi="Arial" w:cs="Arial"/>
          <w:b/>
          <w:sz w:val="20"/>
          <w:szCs w:val="20"/>
          <w:u w:val="single"/>
        </w:rPr>
        <w:t xml:space="preserve"> </w:t>
      </w:r>
    </w:p>
    <w:p w14:paraId="125F03A9" w14:textId="0F377AD4" w:rsidR="003D7DDE" w:rsidRDefault="00924DB6" w:rsidP="000574A8">
      <w:pPr>
        <w:tabs>
          <w:tab w:val="left" w:pos="709"/>
        </w:tabs>
        <w:spacing w:after="120" w:line="240" w:lineRule="auto"/>
        <w:rPr>
          <w:rFonts w:ascii="Arial" w:hAnsi="Arial" w:cs="Arial"/>
          <w:sz w:val="20"/>
          <w:szCs w:val="20"/>
        </w:rPr>
      </w:pPr>
      <w:r w:rsidRPr="000574A8">
        <w:rPr>
          <w:rFonts w:ascii="Arial" w:hAnsi="Arial" w:cs="Arial"/>
          <w:sz w:val="20"/>
          <w:szCs w:val="20"/>
        </w:rPr>
        <w:t>Le montant des pénalités figure dans le tableau à l’article Délais d’exécution des prestations de maintenance du présent document.</w:t>
      </w:r>
    </w:p>
    <w:p w14:paraId="45BA8A4A" w14:textId="2104579C" w:rsidR="003C22DA" w:rsidRDefault="003C22DA" w:rsidP="00874C32">
      <w:pPr>
        <w:spacing w:after="0" w:line="240" w:lineRule="auto"/>
        <w:rPr>
          <w:rFonts w:ascii="Arial" w:eastAsia="Times New Roman" w:hAnsi="Arial" w:cs="Arial"/>
        </w:rPr>
      </w:pPr>
    </w:p>
    <w:p w14:paraId="630F8BD8" w14:textId="77777777" w:rsidR="000574A8" w:rsidRDefault="000574A8" w:rsidP="000574A8">
      <w:pPr>
        <w:pStyle w:val="Titre2"/>
        <w:keepLines w:val="0"/>
        <w:numPr>
          <w:ilvl w:val="1"/>
          <w:numId w:val="30"/>
        </w:numPr>
        <w:rPr>
          <w:rFonts w:ascii="Arial" w:eastAsia="Times New Roman" w:hAnsi="Arial" w:cs="Arial"/>
        </w:rPr>
      </w:pPr>
      <w:bookmarkStart w:id="321" w:name="_Toc154158196"/>
      <w:bookmarkStart w:id="322" w:name="_Toc149133895"/>
      <w:bookmarkStart w:id="323" w:name="_Toc204593366"/>
      <w:r>
        <w:rPr>
          <w:rFonts w:ascii="Arial" w:eastAsia="Times New Roman" w:hAnsi="Arial" w:cs="Arial"/>
        </w:rPr>
        <w:t>Pénalités pour refus de prise de commande</w:t>
      </w:r>
      <w:bookmarkEnd w:id="321"/>
      <w:bookmarkEnd w:id="322"/>
      <w:bookmarkEnd w:id="323"/>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2575128E" w14:textId="19104970" w:rsidR="00622481" w:rsidRPr="00874C32" w:rsidRDefault="00622481" w:rsidP="00874C32">
      <w:pPr>
        <w:pStyle w:val="Titre2"/>
        <w:spacing w:line="240" w:lineRule="auto"/>
        <w:rPr>
          <w:rFonts w:ascii="Arial" w:hAnsi="Arial" w:cs="Arial"/>
        </w:rPr>
      </w:pPr>
      <w:bookmarkStart w:id="324" w:name="_Toc204593367"/>
      <w:r w:rsidRPr="00874C32">
        <w:rPr>
          <w:rFonts w:ascii="Arial" w:hAnsi="Arial" w:cs="Arial"/>
        </w:rPr>
        <w:t>Pannes récurrentes entrainant une perte de réactifs</w:t>
      </w:r>
      <w:bookmarkEnd w:id="324"/>
    </w:p>
    <w:p w14:paraId="350F0341" w14:textId="4BA82480" w:rsidR="00622481" w:rsidRPr="00874C32" w:rsidRDefault="00622481" w:rsidP="00874C32">
      <w:pPr>
        <w:spacing w:after="120" w:line="240" w:lineRule="auto"/>
        <w:rPr>
          <w:rFonts w:ascii="Arial" w:hAnsi="Arial" w:cs="Arial"/>
          <w:sz w:val="20"/>
          <w:szCs w:val="20"/>
        </w:rPr>
      </w:pPr>
      <w:r w:rsidRPr="00874C32">
        <w:rPr>
          <w:rFonts w:ascii="Arial" w:hAnsi="Arial" w:cs="Arial"/>
          <w:sz w:val="20"/>
          <w:szCs w:val="20"/>
        </w:rPr>
        <w:t xml:space="preserve">Lorsqu’un équipement ayant subi une intervention corrective est à nouveau </w:t>
      </w:r>
      <w:r w:rsidRPr="008818A0">
        <w:rPr>
          <w:rFonts w:ascii="Arial" w:hAnsi="Arial" w:cs="Arial"/>
          <w:sz w:val="20"/>
          <w:szCs w:val="20"/>
        </w:rPr>
        <w:t xml:space="preserve">indisponible dans les cinq (5) jours ouvrés qui suivent cette intervention, le </w:t>
      </w:r>
      <w:r w:rsidR="009C0A0C" w:rsidRPr="008818A0">
        <w:rPr>
          <w:rFonts w:ascii="Arial" w:hAnsi="Arial" w:cs="Arial"/>
          <w:sz w:val="20"/>
          <w:szCs w:val="20"/>
        </w:rPr>
        <w:t>Titulaire</w:t>
      </w:r>
      <w:r w:rsidRPr="008818A0">
        <w:rPr>
          <w:rFonts w:ascii="Arial" w:hAnsi="Arial" w:cs="Arial"/>
          <w:sz w:val="20"/>
          <w:szCs w:val="20"/>
        </w:rPr>
        <w:t xml:space="preserve"> subira une pénalité d’un mo</w:t>
      </w:r>
      <w:r w:rsidRPr="00874C32">
        <w:rPr>
          <w:rFonts w:ascii="Arial" w:hAnsi="Arial" w:cs="Arial"/>
          <w:sz w:val="20"/>
          <w:szCs w:val="20"/>
        </w:rPr>
        <w:t>ntant égal aux remboursements des unités réactifs, calibrations, contrôles et consommables induits.</w:t>
      </w:r>
    </w:p>
    <w:p w14:paraId="0300E571" w14:textId="77777777" w:rsidR="003C4B31" w:rsidRPr="00874C32" w:rsidRDefault="003C4B31" w:rsidP="00874C32">
      <w:pPr>
        <w:pStyle w:val="Titre2"/>
        <w:spacing w:line="240" w:lineRule="auto"/>
        <w:rPr>
          <w:rFonts w:ascii="Arial" w:hAnsi="Arial" w:cs="Arial"/>
        </w:rPr>
      </w:pPr>
      <w:bookmarkStart w:id="325" w:name="_Toc447277054"/>
      <w:bookmarkStart w:id="326" w:name="_Toc469492613"/>
      <w:bookmarkStart w:id="327" w:name="_Toc204593368"/>
      <w:r w:rsidRPr="00874C32">
        <w:rPr>
          <w:rFonts w:ascii="Arial" w:hAnsi="Arial" w:cs="Arial"/>
        </w:rPr>
        <w:t>Pénalités pour mauvaise exécution des prestations</w:t>
      </w:r>
      <w:bookmarkEnd w:id="325"/>
      <w:bookmarkEnd w:id="326"/>
      <w:bookmarkEnd w:id="327"/>
    </w:p>
    <w:p w14:paraId="546ED4B9"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w:t>
      </w:r>
      <w:r w:rsidRPr="008818A0">
        <w:rPr>
          <w:rFonts w:ascii="Arial" w:hAnsi="Arial" w:cs="Arial"/>
          <w:sz w:val="20"/>
          <w:szCs w:val="20"/>
        </w:rPr>
        <w:t>forfaitaire de 100 € pourra</w:t>
      </w:r>
      <w:r w:rsidRPr="00874C32">
        <w:rPr>
          <w:rFonts w:ascii="Arial" w:hAnsi="Arial" w:cs="Arial"/>
          <w:sz w:val="20"/>
          <w:szCs w:val="20"/>
        </w:rPr>
        <w:t xml:space="preserve"> être appliquée par le </w:t>
      </w:r>
      <w:r w:rsidR="006C6C47" w:rsidRPr="00874C32">
        <w:rPr>
          <w:rFonts w:ascii="Arial" w:hAnsi="Arial" w:cs="Arial"/>
          <w:sz w:val="20"/>
          <w:szCs w:val="20"/>
        </w:rPr>
        <w:t>Pouvoir Adjudicateur</w:t>
      </w:r>
      <w:r w:rsidRPr="00874C32">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litiges d’ordre administratif récurrents lors de l’exécution du </w:t>
      </w:r>
      <w:r w:rsidR="00731678" w:rsidRPr="00874C32">
        <w:rPr>
          <w:rFonts w:ascii="Arial" w:hAnsi="Arial" w:cs="Arial"/>
          <w:sz w:val="20"/>
          <w:szCs w:val="20"/>
        </w:rPr>
        <w:t>marché</w:t>
      </w:r>
      <w:r w:rsidRPr="00874C32">
        <w:rPr>
          <w:rFonts w:ascii="Arial" w:hAnsi="Arial" w:cs="Arial"/>
          <w:sz w:val="20"/>
          <w:szCs w:val="20"/>
        </w:rPr>
        <w:t>, constatés à trois reprises, (non-conformité des factures, changements de réf</w:t>
      </w:r>
      <w:r w:rsidR="00EF2E48" w:rsidRPr="00874C32">
        <w:rPr>
          <w:rFonts w:ascii="Arial" w:hAnsi="Arial" w:cs="Arial"/>
          <w:sz w:val="20"/>
          <w:szCs w:val="20"/>
        </w:rPr>
        <w:t xml:space="preserve">érence sans accord préalable du </w:t>
      </w:r>
      <w:r w:rsidR="006C6C47" w:rsidRPr="00874C32">
        <w:rPr>
          <w:rFonts w:ascii="Arial" w:hAnsi="Arial" w:cs="Arial"/>
          <w:sz w:val="20"/>
          <w:szCs w:val="20"/>
        </w:rPr>
        <w:t xml:space="preserve">Pouvoir </w:t>
      </w:r>
      <w:proofErr w:type="gramStart"/>
      <w:r w:rsidR="006C6C47" w:rsidRPr="00874C32">
        <w:rPr>
          <w:rFonts w:ascii="Arial" w:hAnsi="Arial" w:cs="Arial"/>
          <w:sz w:val="20"/>
          <w:szCs w:val="20"/>
        </w:rPr>
        <w:t>Adjudicateur</w:t>
      </w:r>
      <w:r w:rsidRPr="00874C32">
        <w:rPr>
          <w:rFonts w:ascii="Arial" w:hAnsi="Arial" w:cs="Arial"/>
          <w:sz w:val="20"/>
          <w:szCs w:val="20"/>
        </w:rPr>
        <w:t>,...</w:t>
      </w:r>
      <w:proofErr w:type="gramEnd"/>
      <w:r w:rsidRPr="00874C32">
        <w:rPr>
          <w:rFonts w:ascii="Arial" w:hAnsi="Arial" w:cs="Arial"/>
          <w:sz w:val="20"/>
          <w:szCs w:val="20"/>
        </w:rPr>
        <w:t xml:space="preserve">), une pénalité </w:t>
      </w:r>
      <w:r w:rsidRPr="008818A0">
        <w:rPr>
          <w:rFonts w:ascii="Arial" w:hAnsi="Arial" w:cs="Arial"/>
          <w:sz w:val="20"/>
          <w:szCs w:val="20"/>
        </w:rPr>
        <w:t xml:space="preserve">forfaitaire de 100 € par constat pourra être appliquée par </w:t>
      </w:r>
      <w:r w:rsidR="00EF2E48" w:rsidRPr="008818A0">
        <w:rPr>
          <w:rFonts w:ascii="Arial" w:hAnsi="Arial" w:cs="Arial"/>
          <w:sz w:val="20"/>
          <w:szCs w:val="20"/>
        </w:rPr>
        <w:t xml:space="preserve">le </w:t>
      </w:r>
      <w:r w:rsidR="006C6C47" w:rsidRPr="008818A0">
        <w:rPr>
          <w:rFonts w:ascii="Arial" w:hAnsi="Arial" w:cs="Arial"/>
          <w:sz w:val="20"/>
          <w:szCs w:val="20"/>
        </w:rPr>
        <w:t>Pouvoir Adjudicateur</w:t>
      </w:r>
      <w:r w:rsidRPr="008818A0">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328" w:name="_Toc525913862"/>
      <w:bookmarkStart w:id="329" w:name="_Toc20835397"/>
      <w:bookmarkStart w:id="330" w:name="_Toc111649108"/>
      <w:bookmarkStart w:id="331" w:name="_Toc135841205"/>
      <w:bookmarkStart w:id="332" w:name="_Toc204593369"/>
      <w:r w:rsidRPr="00874C32">
        <w:rPr>
          <w:rFonts w:ascii="Arial" w:hAnsi="Arial" w:cs="Arial"/>
        </w:rPr>
        <w:t>Pénalités pour rupture d’approvisionnement</w:t>
      </w:r>
      <w:bookmarkEnd w:id="328"/>
      <w:bookmarkEnd w:id="329"/>
      <w:bookmarkEnd w:id="330"/>
      <w:bookmarkEnd w:id="331"/>
      <w:bookmarkEnd w:id="332"/>
    </w:p>
    <w:p w14:paraId="66B4D522" w14:textId="4CC9984A"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(rupture d’approvisionnement), une pénalité forfaitaire </w:t>
      </w:r>
      <w:r w:rsidRPr="008818A0">
        <w:rPr>
          <w:rFonts w:ascii="Arial" w:hAnsi="Arial" w:cs="Arial"/>
          <w:sz w:val="20"/>
          <w:szCs w:val="20"/>
        </w:rPr>
        <w:t xml:space="preserve">de 150 € HT pourra être appliquée par l’établissement </w:t>
      </w:r>
      <w:r w:rsidR="008818A0">
        <w:rPr>
          <w:rFonts w:ascii="Arial" w:hAnsi="Arial" w:cs="Arial"/>
          <w:sz w:val="20"/>
          <w:szCs w:val="20"/>
        </w:rPr>
        <w:t xml:space="preserve">à chaque commande </w:t>
      </w:r>
      <w:r w:rsidRPr="008818A0">
        <w:rPr>
          <w:rFonts w:ascii="Arial" w:hAnsi="Arial" w:cs="Arial"/>
          <w:sz w:val="20"/>
          <w:szCs w:val="20"/>
        </w:rPr>
        <w:t>dans le cas où celui-ci est contraint de :</w:t>
      </w:r>
    </w:p>
    <w:p w14:paraId="42617210" w14:textId="0C8D1E9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5F7D51BA" w14:textId="441ECBB3" w:rsidR="00704028" w:rsidRPr="008818A0" w:rsidRDefault="00861C1C" w:rsidP="00874C32">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65B54368" w14:textId="77777777" w:rsidR="003C4B31" w:rsidRPr="00874C32" w:rsidRDefault="003C4B31" w:rsidP="00874C32">
      <w:pPr>
        <w:pStyle w:val="Titre2"/>
        <w:spacing w:line="240" w:lineRule="auto"/>
        <w:rPr>
          <w:rFonts w:ascii="Arial" w:hAnsi="Arial" w:cs="Arial"/>
        </w:rPr>
      </w:pPr>
      <w:bookmarkStart w:id="333" w:name="_Toc447277055"/>
      <w:bookmarkStart w:id="334" w:name="_Toc469492615"/>
      <w:bookmarkStart w:id="335" w:name="_Toc204593370"/>
      <w:r w:rsidRPr="00874C32">
        <w:rPr>
          <w:rFonts w:ascii="Arial" w:hAnsi="Arial" w:cs="Arial"/>
        </w:rPr>
        <w:t>Cumul</w:t>
      </w:r>
      <w:bookmarkEnd w:id="333"/>
      <w:r w:rsidRPr="00874C32">
        <w:rPr>
          <w:rFonts w:ascii="Arial" w:hAnsi="Arial" w:cs="Arial"/>
        </w:rPr>
        <w:t xml:space="preserve"> des pénalités</w:t>
      </w:r>
      <w:bookmarkEnd w:id="334"/>
      <w:bookmarkEnd w:id="335"/>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3E92CABF" w14:textId="6C796C9D" w:rsidR="00802181" w:rsidRPr="008818A0"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4AC48919" w14:textId="2D9FF898" w:rsidR="003D7DDE" w:rsidRPr="00874C32" w:rsidRDefault="003D7DDE" w:rsidP="00874C32">
      <w:pPr>
        <w:pStyle w:val="Titre2"/>
        <w:spacing w:line="240" w:lineRule="auto"/>
        <w:rPr>
          <w:rFonts w:ascii="Arial" w:hAnsi="Arial" w:cs="Arial"/>
        </w:rPr>
      </w:pPr>
      <w:bookmarkStart w:id="336" w:name="_Toc204593371"/>
      <w:r w:rsidRPr="00874C32">
        <w:rPr>
          <w:rFonts w:ascii="Arial" w:hAnsi="Arial" w:cs="Arial"/>
        </w:rPr>
        <w:lastRenderedPageBreak/>
        <w:t>Plafond du montant des pénalités</w:t>
      </w:r>
      <w:bookmarkEnd w:id="336"/>
    </w:p>
    <w:p w14:paraId="543A9760" w14:textId="77777777" w:rsidR="00802181" w:rsidRPr="008818A0" w:rsidRDefault="00802181" w:rsidP="00874C32">
      <w:pPr>
        <w:tabs>
          <w:tab w:val="left" w:pos="709"/>
        </w:tabs>
        <w:spacing w:after="120" w:line="240" w:lineRule="auto"/>
        <w:rPr>
          <w:rFonts w:ascii="Arial" w:hAnsi="Arial" w:cs="Arial"/>
          <w:sz w:val="20"/>
          <w:szCs w:val="20"/>
        </w:rPr>
      </w:pPr>
      <w:r w:rsidRPr="008818A0">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19961CE7" w14:textId="77777777" w:rsidR="00861C1C" w:rsidRPr="00874C32" w:rsidRDefault="00861C1C" w:rsidP="00874C32">
      <w:pPr>
        <w:pStyle w:val="Titre1"/>
        <w:spacing w:line="240" w:lineRule="auto"/>
        <w:rPr>
          <w:rFonts w:ascii="Arial" w:hAnsi="Arial" w:cs="Arial"/>
        </w:rPr>
      </w:pPr>
      <w:bookmarkStart w:id="337" w:name="_Toc135841207"/>
      <w:bookmarkStart w:id="338" w:name="_Toc204593372"/>
      <w:r w:rsidRPr="00874C32">
        <w:rPr>
          <w:rFonts w:ascii="Arial" w:hAnsi="Arial" w:cs="Arial"/>
        </w:rPr>
        <w:t>Responsabilités</w:t>
      </w:r>
      <w:bookmarkEnd w:id="337"/>
      <w:bookmarkEnd w:id="338"/>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339" w:name="_Toc135990040"/>
      <w:bookmarkStart w:id="340" w:name="_Toc145315625"/>
      <w:bookmarkStart w:id="341" w:name="_Toc204593373"/>
      <w:bookmarkEnd w:id="339"/>
      <w:bookmarkEnd w:id="340"/>
      <w:r w:rsidRPr="00874C32">
        <w:rPr>
          <w:rFonts w:ascii="Arial" w:hAnsi="Arial" w:cs="Arial"/>
        </w:rPr>
        <w:t>Clauses environnementales</w:t>
      </w:r>
      <w:bookmarkEnd w:id="341"/>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342" w:name="_Toc204593374"/>
      <w:r w:rsidRPr="00874C32">
        <w:rPr>
          <w:rFonts w:ascii="Arial" w:hAnsi="Arial" w:cs="Arial"/>
        </w:rPr>
        <w:t xml:space="preserve">Autres obligations du </w:t>
      </w:r>
      <w:r w:rsidR="009C0A0C">
        <w:rPr>
          <w:rFonts w:ascii="Arial" w:hAnsi="Arial" w:cs="Arial"/>
        </w:rPr>
        <w:t>Titulaire</w:t>
      </w:r>
      <w:bookmarkEnd w:id="342"/>
    </w:p>
    <w:p w14:paraId="78D9F3E5" w14:textId="1482FB33" w:rsidR="009C2172" w:rsidRPr="00874C32" w:rsidRDefault="00856D00" w:rsidP="00874C32">
      <w:pPr>
        <w:pStyle w:val="Titre2"/>
        <w:spacing w:line="240" w:lineRule="auto"/>
        <w:rPr>
          <w:rFonts w:ascii="Arial" w:hAnsi="Arial" w:cs="Arial"/>
        </w:rPr>
      </w:pPr>
      <w:bookmarkStart w:id="343" w:name="_Toc469492619"/>
      <w:bookmarkStart w:id="344" w:name="_Toc204593375"/>
      <w:r w:rsidRPr="00874C32">
        <w:rPr>
          <w:rFonts w:ascii="Arial" w:hAnsi="Arial" w:cs="Arial"/>
        </w:rPr>
        <w:t xml:space="preserve">Changements affectant le </w:t>
      </w:r>
      <w:bookmarkEnd w:id="343"/>
      <w:r w:rsidR="009C0A0C">
        <w:rPr>
          <w:rFonts w:ascii="Arial" w:hAnsi="Arial" w:cs="Arial"/>
        </w:rPr>
        <w:t>Titulaire</w:t>
      </w:r>
      <w:bookmarkEnd w:id="344"/>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son</w:t>
      </w:r>
      <w:proofErr w:type="gramEnd"/>
      <w:r w:rsidRPr="00874C32">
        <w:rPr>
          <w:rFonts w:ascii="Arial" w:hAnsi="Arial" w:cs="Arial"/>
          <w:sz w:val="20"/>
          <w:szCs w:val="20"/>
        </w:rPr>
        <w:t xml:space="preserve">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l’acquisition</w:t>
      </w:r>
      <w:proofErr w:type="gramEnd"/>
      <w:r w:rsidRPr="00874C32">
        <w:rPr>
          <w:rFonts w:ascii="Arial" w:hAnsi="Arial" w:cs="Arial"/>
          <w:sz w:val="20"/>
          <w:szCs w:val="20"/>
        </w:rPr>
        <w:t xml:space="preserve">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ses</w:t>
      </w:r>
      <w:proofErr w:type="gramEnd"/>
      <w:r w:rsidRPr="00874C32">
        <w:rPr>
          <w:rFonts w:ascii="Arial" w:hAnsi="Arial" w:cs="Arial"/>
          <w:sz w:val="20"/>
          <w:szCs w:val="20"/>
        </w:rPr>
        <w:t xml:space="preserve">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toute</w:t>
      </w:r>
      <w:proofErr w:type="gramEnd"/>
      <w:r w:rsidRPr="00874C32">
        <w:rPr>
          <w:rFonts w:ascii="Arial" w:hAnsi="Arial" w:cs="Arial"/>
          <w:sz w:val="20"/>
          <w:szCs w:val="20"/>
        </w:rPr>
        <w:t xml:space="preserv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565C97B0" w14:textId="29C79BD3" w:rsidR="005C3D1C" w:rsidRPr="00DD2C78" w:rsidRDefault="005C3D1C" w:rsidP="005C3D1C">
      <w:r>
        <w:rPr>
          <w:rFonts w:ascii="Arial" w:hAnsi="Arial" w:cs="Arial"/>
          <w:sz w:val="20"/>
          <w:szCs w:val="20"/>
        </w:rPr>
        <w:t>Ces changements doivent être signalés impérativement avant toute nouvelle facturation, par mail </w:t>
      </w:r>
      <w:r>
        <w:t>:</w:t>
      </w:r>
    </w:p>
    <w:p w14:paraId="393421E4" w14:textId="5292C312" w:rsidR="005C3D1C" w:rsidRDefault="005C3D1C" w:rsidP="005C3D1C">
      <w:pPr>
        <w:rPr>
          <w:rFonts w:ascii="Arial" w:hAnsi="Arial" w:cs="Arial"/>
          <w:sz w:val="20"/>
          <w:szCs w:val="20"/>
        </w:rPr>
      </w:pPr>
      <w:r>
        <w:rPr>
          <w:rFonts w:ascii="Arial" w:hAnsi="Arial" w:cs="Arial"/>
          <w:sz w:val="20"/>
          <w:szCs w:val="20"/>
        </w:rPr>
        <w:t xml:space="preserve">•           Pour les sujets relatifs au </w:t>
      </w:r>
      <w:r w:rsidR="00DD2C78">
        <w:rPr>
          <w:rFonts w:ascii="Arial" w:hAnsi="Arial" w:cs="Arial"/>
          <w:sz w:val="20"/>
          <w:szCs w:val="20"/>
        </w:rPr>
        <w:t xml:space="preserve">laboratoire ou </w:t>
      </w:r>
      <w:r>
        <w:rPr>
          <w:rFonts w:ascii="Arial" w:hAnsi="Arial" w:cs="Arial"/>
          <w:sz w:val="20"/>
          <w:szCs w:val="20"/>
        </w:rPr>
        <w:t>biomédical : </w:t>
      </w:r>
      <w:hyperlink r:id="rId22" w:history="1">
        <w:r>
          <w:rPr>
            <w:rStyle w:val="Lienhypertexte"/>
            <w:rFonts w:ascii="Arial" w:hAnsi="Arial" w:cs="Arial"/>
            <w:sz w:val="20"/>
            <w:szCs w:val="20"/>
          </w:rPr>
          <w:t>achatsadmin-gbmlabo@chu-toulouse.fr</w:t>
        </w:r>
      </w:hyperlink>
    </w:p>
    <w:p w14:paraId="2249D064" w14:textId="77777777" w:rsidR="00666E4D" w:rsidRPr="00874C32" w:rsidRDefault="009A7818" w:rsidP="00874C32">
      <w:pPr>
        <w:pStyle w:val="Titre2"/>
        <w:spacing w:line="240" w:lineRule="auto"/>
        <w:rPr>
          <w:rFonts w:ascii="Arial" w:hAnsi="Arial" w:cs="Arial"/>
        </w:rPr>
      </w:pPr>
      <w:bookmarkStart w:id="345" w:name="_Toc469578916"/>
      <w:bookmarkStart w:id="346" w:name="_Toc204593376"/>
      <w:bookmarkStart w:id="347" w:name="_Toc469492620"/>
      <w:r w:rsidRPr="00874C32">
        <w:rPr>
          <w:rFonts w:ascii="Arial" w:hAnsi="Arial" w:cs="Arial"/>
        </w:rPr>
        <w:t>Sous-traitance</w:t>
      </w:r>
      <w:bookmarkEnd w:id="345"/>
      <w:bookmarkEnd w:id="346"/>
    </w:p>
    <w:p w14:paraId="7EDFBE7A" w14:textId="4A6017F6" w:rsidR="00BF63BA" w:rsidRPr="00874C32" w:rsidRDefault="0063352C" w:rsidP="00874C32">
      <w:pPr>
        <w:tabs>
          <w:tab w:val="left" w:pos="360"/>
          <w:tab w:val="left" w:pos="540"/>
        </w:tabs>
        <w:spacing w:after="120" w:line="240" w:lineRule="auto"/>
        <w:rPr>
          <w:rFonts w:ascii="Arial" w:hAnsi="Arial" w:cs="Arial"/>
          <w:b/>
          <w:sz w:val="20"/>
          <w:szCs w:val="20"/>
        </w:rPr>
      </w:pPr>
      <w:r w:rsidRPr="00874C32">
        <w:rPr>
          <w:rFonts w:ascii="Arial" w:hAnsi="Arial" w:cs="Arial"/>
          <w:sz w:val="20"/>
          <w:szCs w:val="20"/>
        </w:rPr>
        <w:t>Le marché ne peut faire l’objet d’une sous-traitance telle que définie par l</w:t>
      </w:r>
      <w:r w:rsidR="00F3676D" w:rsidRPr="00874C32">
        <w:rPr>
          <w:rFonts w:ascii="Arial" w:hAnsi="Arial" w:cs="Arial"/>
          <w:sz w:val="20"/>
          <w:szCs w:val="20"/>
        </w:rPr>
        <w:t>’article L.2193-2 du code de la commande publique.</w:t>
      </w:r>
    </w:p>
    <w:p w14:paraId="667777EF" w14:textId="77777777" w:rsidR="008B213B" w:rsidRPr="00874C32" w:rsidRDefault="008B213B" w:rsidP="00874C32">
      <w:pPr>
        <w:pStyle w:val="Titre2"/>
        <w:spacing w:line="240" w:lineRule="auto"/>
        <w:rPr>
          <w:rFonts w:ascii="Arial" w:hAnsi="Arial" w:cs="Arial"/>
        </w:rPr>
      </w:pPr>
      <w:bookmarkStart w:id="348" w:name="_Toc204593377"/>
      <w:r w:rsidRPr="00874C32">
        <w:rPr>
          <w:rFonts w:ascii="Arial" w:hAnsi="Arial" w:cs="Arial"/>
        </w:rPr>
        <w:t>Assurances</w:t>
      </w:r>
      <w:bookmarkEnd w:id="347"/>
      <w:bookmarkEnd w:id="348"/>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w:t>
      </w:r>
      <w:r w:rsidR="00730B00" w:rsidRPr="00874C32">
        <w:rPr>
          <w:rFonts w:ascii="Arial" w:hAnsi="Arial" w:cs="Arial"/>
          <w:sz w:val="20"/>
          <w:szCs w:val="20"/>
        </w:rPr>
        <w:lastRenderedPageBreak/>
        <w:t xml:space="preserve">(corporels,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349" w:name="_Toc469492622"/>
      <w:bookmarkStart w:id="350" w:name="_Toc204593378"/>
      <w:r w:rsidRPr="00874C32">
        <w:rPr>
          <w:rFonts w:ascii="Arial" w:hAnsi="Arial" w:cs="Arial"/>
        </w:rPr>
        <w:t>Obligation de sécurité</w:t>
      </w:r>
      <w:bookmarkEnd w:id="349"/>
      <w:bookmarkEnd w:id="350"/>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351" w:name="_Toc469492623"/>
      <w:bookmarkStart w:id="352" w:name="_Toc204593379"/>
      <w:r w:rsidRPr="00874C32">
        <w:rPr>
          <w:rFonts w:ascii="Arial" w:hAnsi="Arial" w:cs="Arial"/>
        </w:rPr>
        <w:t>Obligation de conseil</w:t>
      </w:r>
      <w:bookmarkEnd w:id="351"/>
      <w:bookmarkEnd w:id="352"/>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w:t>
      </w:r>
      <w:proofErr w:type="gramStart"/>
      <w:r w:rsidRPr="00874C32">
        <w:rPr>
          <w:rFonts w:ascii="Arial" w:hAnsi="Arial" w:cs="Arial"/>
          <w:sz w:val="20"/>
          <w:szCs w:val="20"/>
        </w:rPr>
        <w:t>définis</w:t>
      </w:r>
      <w:proofErr w:type="gramEnd"/>
      <w:r w:rsidRPr="00874C32">
        <w:rPr>
          <w:rFonts w:ascii="Arial" w:hAnsi="Arial" w:cs="Arial"/>
          <w:sz w:val="20"/>
          <w:szCs w:val="20"/>
        </w:rPr>
        <w:t xml:space="preserve">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53" w:name="_Toc204593380"/>
      <w:r w:rsidRPr="00874C32">
        <w:rPr>
          <w:rFonts w:ascii="Arial" w:hAnsi="Arial" w:cs="Arial"/>
        </w:rPr>
        <w:t>Obligation d’information perte de marquage CE</w:t>
      </w:r>
      <w:r w:rsidR="005C3D1C">
        <w:rPr>
          <w:rFonts w:ascii="Arial" w:hAnsi="Arial" w:cs="Arial"/>
        </w:rPr>
        <w:t>/AMM</w:t>
      </w:r>
      <w:bookmarkEnd w:id="353"/>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Pouvoir </w:t>
      </w:r>
      <w:proofErr w:type="spellStart"/>
      <w:r w:rsidRPr="00874C32">
        <w:rPr>
          <w:rFonts w:ascii="Arial" w:hAnsi="Arial" w:cs="Arial"/>
          <w:sz w:val="20"/>
          <w:szCs w:val="20"/>
        </w:rPr>
        <w:t>Adjudicteur</w:t>
      </w:r>
      <w:proofErr w:type="spellEnd"/>
      <w:r w:rsidRPr="00874C32">
        <w:rPr>
          <w:rFonts w:ascii="Arial" w:hAnsi="Arial" w:cs="Arial"/>
          <w:sz w:val="20"/>
          <w:szCs w:val="20"/>
        </w:rPr>
        <w:t xml:space="preserve">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54" w:name="_Ref523998236"/>
      <w:bookmarkStart w:id="355" w:name="_Toc204593381"/>
      <w:r w:rsidRPr="00874C32">
        <w:rPr>
          <w:rFonts w:ascii="Arial" w:hAnsi="Arial" w:cs="Arial"/>
        </w:rPr>
        <w:t>P</w:t>
      </w:r>
      <w:r w:rsidR="001D73EC" w:rsidRPr="00874C32">
        <w:rPr>
          <w:rFonts w:ascii="Arial" w:hAnsi="Arial" w:cs="Arial"/>
        </w:rPr>
        <w:t>rotection des données</w:t>
      </w:r>
      <w:bookmarkEnd w:id="354"/>
      <w:r w:rsidRPr="00874C32">
        <w:rPr>
          <w:rFonts w:ascii="Arial" w:hAnsi="Arial" w:cs="Arial"/>
        </w:rPr>
        <w:t xml:space="preserve"> et obligation de confidentialité</w:t>
      </w:r>
      <w:bookmarkEnd w:id="355"/>
    </w:p>
    <w:p w14:paraId="7E330707" w14:textId="77777777" w:rsidR="008605C2" w:rsidRPr="00874C32" w:rsidRDefault="008605C2" w:rsidP="00874C32">
      <w:pPr>
        <w:pStyle w:val="Titre3"/>
        <w:spacing w:line="240" w:lineRule="auto"/>
        <w:rPr>
          <w:rFonts w:ascii="Arial" w:hAnsi="Arial" w:cs="Arial"/>
        </w:rPr>
      </w:pPr>
      <w:bookmarkStart w:id="356" w:name="_Toc204593382"/>
      <w:r w:rsidRPr="00874C32">
        <w:rPr>
          <w:rFonts w:ascii="Arial" w:hAnsi="Arial" w:cs="Arial"/>
        </w:rPr>
        <w:t>Protection des données personnelles par la mise en œuvre du R.G.P.D.</w:t>
      </w:r>
      <w:bookmarkEnd w:id="356"/>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23"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garantir</w:t>
      </w:r>
      <w:proofErr w:type="gramEnd"/>
      <w:r w:rsidRPr="00874C32">
        <w:rPr>
          <w:rFonts w:ascii="Arial" w:hAnsi="Arial" w:cs="Arial"/>
          <w:sz w:val="20"/>
          <w:szCs w:val="20"/>
        </w:rPr>
        <w:t xml:space="preserve">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proofErr w:type="gramStart"/>
      <w:r w:rsidRPr="00874C32">
        <w:rPr>
          <w:rFonts w:ascii="Arial" w:hAnsi="Arial" w:cs="Arial"/>
          <w:sz w:val="20"/>
          <w:szCs w:val="20"/>
        </w:rPr>
        <w:t>veiller</w:t>
      </w:r>
      <w:proofErr w:type="gramEnd"/>
      <w:r w:rsidRPr="00874C32">
        <w:rPr>
          <w:rFonts w:ascii="Arial" w:hAnsi="Arial" w:cs="Arial"/>
          <w:sz w:val="20"/>
          <w:szCs w:val="20"/>
        </w:rPr>
        <w:t xml:space="preserve">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proofErr w:type="gramStart"/>
      <w:r w:rsidRPr="00874C32">
        <w:rPr>
          <w:rFonts w:ascii="Arial" w:hAnsi="Arial" w:cs="Arial"/>
          <w:sz w:val="20"/>
          <w:szCs w:val="20"/>
        </w:rPr>
        <w:t>s’engagent</w:t>
      </w:r>
      <w:proofErr w:type="gramEnd"/>
      <w:r w:rsidRPr="00874C32">
        <w:rPr>
          <w:rFonts w:ascii="Arial" w:hAnsi="Arial" w:cs="Arial"/>
          <w:sz w:val="20"/>
          <w:szCs w:val="20"/>
        </w:rPr>
        <w:t xml:space="preserve">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proofErr w:type="gramStart"/>
      <w:r w:rsidRPr="00874C32">
        <w:rPr>
          <w:rFonts w:ascii="Arial" w:hAnsi="Arial" w:cs="Arial"/>
          <w:sz w:val="20"/>
          <w:szCs w:val="20"/>
        </w:rPr>
        <w:t>prennent</w:t>
      </w:r>
      <w:proofErr w:type="gramEnd"/>
      <w:r w:rsidRPr="00874C32">
        <w:rPr>
          <w:rFonts w:ascii="Arial" w:hAnsi="Arial" w:cs="Arial"/>
          <w:sz w:val="20"/>
          <w:szCs w:val="20"/>
        </w:rPr>
        <w:t xml:space="preserve">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proofErr w:type="gramStart"/>
      <w:r w:rsidRPr="00874C32">
        <w:rPr>
          <w:rFonts w:ascii="Arial" w:hAnsi="Arial" w:cs="Arial"/>
          <w:sz w:val="20"/>
          <w:szCs w:val="20"/>
        </w:rPr>
        <w:t>prendre</w:t>
      </w:r>
      <w:proofErr w:type="gramEnd"/>
      <w:r w:rsidRPr="00874C32">
        <w:rPr>
          <w:rFonts w:ascii="Arial" w:hAnsi="Arial" w:cs="Arial"/>
          <w:sz w:val="20"/>
          <w:szCs w:val="20"/>
        </w:rPr>
        <w:t xml:space="preserv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proofErr w:type="gramStart"/>
      <w:r w:rsidRPr="00874C32">
        <w:rPr>
          <w:rFonts w:ascii="Arial" w:hAnsi="Arial" w:cs="Arial"/>
          <w:sz w:val="20"/>
          <w:szCs w:val="20"/>
        </w:rPr>
        <w:t>sous</w:t>
      </w:r>
      <w:proofErr w:type="gramEnd"/>
      <w:r w:rsidRPr="00874C32">
        <w:rPr>
          <w:rFonts w:ascii="Arial" w:hAnsi="Arial" w:cs="Arial"/>
          <w:sz w:val="20"/>
          <w:szCs w:val="20"/>
        </w:rPr>
        <w:t xml:space="preserve">-traitance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24"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25"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57" w:name="_Toc204593383"/>
      <w:r w:rsidRPr="00874C32">
        <w:rPr>
          <w:rFonts w:ascii="Arial" w:hAnsi="Arial" w:cs="Arial"/>
        </w:rPr>
        <w:t>Obligation de confidentialité</w:t>
      </w:r>
      <w:bookmarkEnd w:id="357"/>
    </w:p>
    <w:p w14:paraId="42A826D9" w14:textId="5426B4ED" w:rsidR="00794457" w:rsidRPr="00874C32" w:rsidRDefault="00794457" w:rsidP="00874C32">
      <w:pPr>
        <w:pStyle w:val="Titre4"/>
        <w:spacing w:line="240" w:lineRule="auto"/>
        <w:rPr>
          <w:rFonts w:ascii="Arial" w:hAnsi="Arial" w:cs="Arial"/>
        </w:rPr>
      </w:pPr>
      <w:bookmarkStart w:id="358" w:name="_Ref469066148"/>
      <w:bookmarkStart w:id="359" w:name="_Toc470683974"/>
      <w:r w:rsidRPr="00874C32">
        <w:rPr>
          <w:rFonts w:ascii="Arial" w:hAnsi="Arial" w:cs="Arial"/>
        </w:rPr>
        <w:t xml:space="preserve">Obligations du </w:t>
      </w:r>
      <w:bookmarkEnd w:id="358"/>
      <w:bookmarkEnd w:id="359"/>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w:t>
      </w:r>
      <w:r w:rsidRPr="00874C32">
        <w:rPr>
          <w:rFonts w:ascii="Arial" w:hAnsi="Arial" w:cs="Arial"/>
          <w:sz w:val="20"/>
          <w:szCs w:val="20"/>
        </w:rPr>
        <w:lastRenderedPageBreak/>
        <w:t xml:space="preserve">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360" w:name="_Toc470683975"/>
      <w:r w:rsidRPr="00874C32">
        <w:rPr>
          <w:rFonts w:ascii="Arial" w:hAnsi="Arial" w:cs="Arial"/>
        </w:rPr>
        <w:t>Obligations du Pouvoir Adjudicateur</w:t>
      </w:r>
      <w:bookmarkEnd w:id="360"/>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110A13E8" w14:textId="77777777"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faire respecter par son personnel la même obligation de confidentialité.</w:t>
      </w:r>
    </w:p>
    <w:p w14:paraId="7720CC31" w14:textId="7F449C17" w:rsidR="00486C0B" w:rsidRPr="00874C32" w:rsidRDefault="00C91FC2"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 </w:t>
      </w:r>
      <w:bookmarkStart w:id="361" w:name="_Toc436139920"/>
    </w:p>
    <w:p w14:paraId="40466E29" w14:textId="714DA192" w:rsidR="009C2172" w:rsidRPr="00874C32" w:rsidRDefault="009C2172" w:rsidP="00874C32">
      <w:pPr>
        <w:pStyle w:val="Titre1"/>
        <w:spacing w:line="240" w:lineRule="auto"/>
        <w:rPr>
          <w:rFonts w:ascii="Arial" w:hAnsi="Arial" w:cs="Arial"/>
        </w:rPr>
      </w:pPr>
      <w:bookmarkStart w:id="362" w:name="_Toc204593384"/>
      <w:r w:rsidRPr="00874C32">
        <w:rPr>
          <w:rFonts w:ascii="Arial" w:hAnsi="Arial" w:cs="Arial"/>
        </w:rPr>
        <w:t xml:space="preserve">Modifications du </w:t>
      </w:r>
      <w:r w:rsidR="00731678" w:rsidRPr="00874C32">
        <w:rPr>
          <w:rFonts w:ascii="Arial" w:hAnsi="Arial" w:cs="Arial"/>
        </w:rPr>
        <w:t>marché</w:t>
      </w:r>
      <w:bookmarkEnd w:id="362"/>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63" w:name="_Toc204593385"/>
      <w:bookmarkEnd w:id="361"/>
      <w:r w:rsidRPr="00874C32">
        <w:rPr>
          <w:rFonts w:ascii="Arial" w:hAnsi="Arial" w:cs="Arial"/>
        </w:rPr>
        <w:t xml:space="preserve">Cession du </w:t>
      </w:r>
      <w:r w:rsidR="00731678" w:rsidRPr="00874C32">
        <w:rPr>
          <w:rFonts w:ascii="Arial" w:hAnsi="Arial" w:cs="Arial"/>
        </w:rPr>
        <w:t>marché</w:t>
      </w:r>
      <w:bookmarkStart w:id="364" w:name="_Toc436139921"/>
      <w:bookmarkEnd w:id="363"/>
    </w:p>
    <w:p w14:paraId="2CEC8A99" w14:textId="308D7DC3" w:rsidR="009C2172" w:rsidRPr="00874C32" w:rsidRDefault="0086412C" w:rsidP="00874C32">
      <w:pPr>
        <w:pStyle w:val="Titre3"/>
        <w:spacing w:line="240" w:lineRule="auto"/>
        <w:rPr>
          <w:rFonts w:ascii="Arial" w:hAnsi="Arial" w:cs="Arial"/>
        </w:rPr>
      </w:pPr>
      <w:bookmarkStart w:id="365" w:name="_Toc204593386"/>
      <w:r w:rsidRPr="00874C32">
        <w:rPr>
          <w:rFonts w:ascii="Arial" w:hAnsi="Arial" w:cs="Arial"/>
        </w:rPr>
        <w:t xml:space="preserve">Par le </w:t>
      </w:r>
      <w:bookmarkEnd w:id="364"/>
      <w:r w:rsidR="009C0A0C">
        <w:rPr>
          <w:rFonts w:ascii="Arial" w:hAnsi="Arial" w:cs="Arial"/>
        </w:rPr>
        <w:t>Titulaire</w:t>
      </w:r>
      <w:bookmarkEnd w:id="365"/>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lastRenderedPageBreak/>
        <w:t>Les mesures de publicité au greffe du tribunal, au registre du commerce et des sociétés, dans un journal d’annonces légales attestant de l’opération à l’origine du transfert</w:t>
      </w:r>
      <w:proofErr w:type="gramStart"/>
      <w:r w:rsidRPr="00874C32">
        <w:rPr>
          <w:rFonts w:ascii="Arial" w:hAnsi="Arial" w:cs="Arial"/>
          <w:sz w:val="20"/>
          <w:szCs w:val="20"/>
        </w:rPr>
        <w:t xml:space="preserve"> ;</w:t>
      </w:r>
      <w:r w:rsidR="00105D5E" w:rsidRPr="00874C32">
        <w:rPr>
          <w:rFonts w:ascii="Arial" w:hAnsi="Arial" w:cs="Arial"/>
          <w:sz w:val="20"/>
          <w:szCs w:val="20"/>
        </w:rPr>
        <w:t>une</w:t>
      </w:r>
      <w:proofErr w:type="gramEnd"/>
      <w:r w:rsidR="00105D5E" w:rsidRPr="00874C32">
        <w:rPr>
          <w:rFonts w:ascii="Arial" w:hAnsi="Arial" w:cs="Arial"/>
          <w:sz w:val="20"/>
          <w:szCs w:val="20"/>
        </w:rPr>
        <w:t xml:space="preserv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l’attestation</w:t>
      </w:r>
      <w:proofErr w:type="gramEnd"/>
      <w:r w:rsidRPr="00874C32">
        <w:rPr>
          <w:rFonts w:ascii="Arial" w:hAnsi="Arial" w:cs="Arial"/>
          <w:sz w:val="20"/>
          <w:szCs w:val="20"/>
        </w:rPr>
        <w:t xml:space="preserve">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l’attestation</w:t>
      </w:r>
      <w:proofErr w:type="gramEnd"/>
      <w:r w:rsidRPr="00874C32">
        <w:rPr>
          <w:rFonts w:ascii="Arial" w:hAnsi="Arial" w:cs="Arial"/>
          <w:sz w:val="20"/>
          <w:szCs w:val="20"/>
        </w:rPr>
        <w:t xml:space="preserve">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l’attestation</w:t>
      </w:r>
      <w:proofErr w:type="gramEnd"/>
      <w:r w:rsidRPr="00874C32">
        <w:rPr>
          <w:rFonts w:ascii="Arial" w:hAnsi="Arial" w:cs="Arial"/>
          <w:sz w:val="20"/>
          <w:szCs w:val="20"/>
        </w:rPr>
        <w:t xml:space="preserve">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une</w:t>
      </w:r>
      <w:proofErr w:type="gramEnd"/>
      <w:r w:rsidRPr="00874C32">
        <w:rPr>
          <w:rFonts w:ascii="Arial" w:hAnsi="Arial" w:cs="Arial"/>
          <w:sz w:val="20"/>
          <w:szCs w:val="20"/>
        </w:rPr>
        <w:t xml:space="preserv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les</w:t>
      </w:r>
      <w:proofErr w:type="gramEnd"/>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66"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66"/>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67" w:name="_Toc389740533"/>
      <w:bookmarkStart w:id="368" w:name="_Toc436139922"/>
      <w:bookmarkStart w:id="369" w:name="_Toc204593387"/>
      <w:bookmarkEnd w:id="367"/>
      <w:r w:rsidRPr="00874C32">
        <w:rPr>
          <w:rFonts w:ascii="Arial" w:hAnsi="Arial" w:cs="Arial"/>
        </w:rPr>
        <w:t>P</w:t>
      </w:r>
      <w:r w:rsidR="009C2172" w:rsidRPr="00874C32">
        <w:rPr>
          <w:rFonts w:ascii="Arial" w:hAnsi="Arial" w:cs="Arial"/>
        </w:rPr>
        <w:t xml:space="preserve">ar </w:t>
      </w:r>
      <w:bookmarkEnd w:id="368"/>
      <w:r w:rsidRPr="00874C32">
        <w:rPr>
          <w:rFonts w:ascii="Arial" w:hAnsi="Arial" w:cs="Arial"/>
        </w:rPr>
        <w:t>le Pouvoir Adjudicateur</w:t>
      </w:r>
      <w:bookmarkEnd w:id="369"/>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70" w:name="_Toc145315644"/>
      <w:bookmarkStart w:id="371" w:name="_Ref475719510"/>
      <w:bookmarkStart w:id="372" w:name="_Toc204593388"/>
      <w:bookmarkEnd w:id="370"/>
      <w:r w:rsidRPr="00874C32">
        <w:rPr>
          <w:rFonts w:ascii="Arial" w:hAnsi="Arial" w:cs="Arial"/>
        </w:rPr>
        <w:t>Evolution</w:t>
      </w:r>
      <w:bookmarkEnd w:id="371"/>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72"/>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lastRenderedPageBreak/>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proofErr w:type="gramStart"/>
      <w:r w:rsidRPr="00874C32">
        <w:rPr>
          <w:rFonts w:ascii="Arial" w:hAnsi="Arial" w:cs="Arial"/>
          <w:sz w:val="20"/>
          <w:szCs w:val="16"/>
        </w:rPr>
        <w:t>etc</w:t>
      </w:r>
      <w:proofErr w:type="gramEnd"/>
      <w:r w:rsidRPr="00874C32">
        <w:rPr>
          <w:rFonts w:ascii="Arial" w:hAnsi="Arial" w:cs="Arial"/>
          <w:sz w:val="20"/>
          <w:szCs w:val="16"/>
        </w:rPr>
        <w:t>…</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éventuelles évolutions retranscrites au sein d’un ordre de service ou d’un avenant, selon les circonstances) et 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373"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 xml:space="preserve">y compris intégration de nouvelles fournitures/prestations du catalogue dans le BPU au-delà du </w:t>
      </w:r>
      <w:proofErr w:type="spellStart"/>
      <w:r w:rsidRPr="00874C32">
        <w:rPr>
          <w:rFonts w:ascii="Arial" w:eastAsia="Times New Roman" w:hAnsi="Arial" w:cs="Arial"/>
          <w:iCs/>
          <w:sz w:val="20"/>
          <w:szCs w:val="20"/>
          <w:lang w:eastAsia="fr-FR"/>
        </w:rPr>
        <w:t>quotat</w:t>
      </w:r>
      <w:proofErr w:type="spellEnd"/>
      <w:r w:rsidRPr="00874C32">
        <w:rPr>
          <w:rFonts w:ascii="Arial" w:eastAsia="Times New Roman" w:hAnsi="Arial" w:cs="Arial"/>
          <w:iCs/>
          <w:sz w:val="20"/>
          <w:szCs w:val="20"/>
          <w:lang w:eastAsia="fr-FR"/>
        </w:rPr>
        <w:t xml:space="preserve">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373"/>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proofErr w:type="gramStart"/>
      <w:r w:rsidRPr="00874C32">
        <w:rPr>
          <w:rFonts w:ascii="Arial" w:eastAsia="Times New Roman" w:hAnsi="Arial" w:cs="Arial"/>
          <w:iCs/>
          <w:sz w:val="20"/>
          <w:szCs w:val="20"/>
          <w:lang w:eastAsia="fr-FR"/>
        </w:rPr>
        <w:t>etc</w:t>
      </w:r>
      <w:proofErr w:type="gramEnd"/>
      <w:r w:rsidRPr="00874C32">
        <w:rPr>
          <w:rFonts w:ascii="Arial" w:eastAsia="Times New Roman" w:hAnsi="Arial" w:cs="Arial"/>
          <w:iCs/>
          <w:sz w:val="20"/>
          <w:szCs w:val="20"/>
          <w:lang w:eastAsia="fr-FR"/>
        </w:rPr>
        <w:t>…</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lastRenderedPageBreak/>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374" w:name="_Toc204593389"/>
      <w:r w:rsidRPr="00874C32">
        <w:rPr>
          <w:rFonts w:ascii="Arial" w:hAnsi="Arial" w:cs="Arial"/>
        </w:rPr>
        <w:t>Arrêt de fabrication</w:t>
      </w:r>
      <w:bookmarkEnd w:id="374"/>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349B637C"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292913">
        <w:rPr>
          <w:rFonts w:ascii="Arial" w:hAnsi="Arial" w:cs="Arial"/>
          <w:sz w:val="20"/>
          <w:szCs w:val="20"/>
        </w:rPr>
        <w:t>27.5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75" w:name="_Toc204593390"/>
      <w:r w:rsidRPr="00874C32">
        <w:rPr>
          <w:rFonts w:ascii="Arial" w:hAnsi="Arial" w:cs="Arial"/>
        </w:rPr>
        <w:t>Problèmes temporaires d’approvisionnement</w:t>
      </w:r>
      <w:bookmarkEnd w:id="375"/>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008A43B9"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292913">
        <w:rPr>
          <w:rFonts w:ascii="Arial" w:hAnsi="Arial" w:cs="Arial"/>
          <w:sz w:val="20"/>
          <w:szCs w:val="20"/>
        </w:rPr>
        <w:t>27.5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76" w:name="_Toc204593391"/>
      <w:bookmarkStart w:id="377" w:name="_Hlk137738961"/>
      <w:r w:rsidRPr="00874C32">
        <w:rPr>
          <w:rFonts w:ascii="Arial" w:hAnsi="Arial" w:cs="Arial"/>
        </w:rPr>
        <w:t>Respect des principes de laïcité et de neutralité</w:t>
      </w:r>
      <w:bookmarkEnd w:id="376"/>
    </w:p>
    <w:p w14:paraId="07F3021E" w14:textId="5905FC90" w:rsidR="00D07480" w:rsidRPr="00874C32" w:rsidRDefault="00D07480" w:rsidP="00874C32">
      <w:pPr>
        <w:spacing w:after="120" w:line="240" w:lineRule="auto"/>
        <w:rPr>
          <w:rFonts w:ascii="Arial" w:hAnsi="Arial" w:cs="Arial"/>
          <w:sz w:val="20"/>
          <w:szCs w:val="20"/>
        </w:rPr>
      </w:pPr>
      <w:bookmarkStart w:id="378"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w:t>
      </w:r>
      <w:r w:rsidRPr="00874C32">
        <w:rPr>
          <w:rFonts w:ascii="Arial" w:hAnsi="Arial" w:cs="Arial"/>
          <w:sz w:val="20"/>
          <w:szCs w:val="20"/>
        </w:rPr>
        <w:lastRenderedPageBreak/>
        <w:t xml:space="preserve">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26"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46AB883B" w14:textId="5D1A6433" w:rsidR="00D07480"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5882E22D" w14:textId="77777777" w:rsidR="003A6386" w:rsidRDefault="003A6386" w:rsidP="00874C32">
      <w:pPr>
        <w:spacing w:after="120" w:line="240" w:lineRule="auto"/>
        <w:rPr>
          <w:rFonts w:ascii="Arial" w:hAnsi="Arial" w:cs="Arial"/>
          <w:sz w:val="20"/>
          <w:szCs w:val="20"/>
        </w:rPr>
      </w:pPr>
    </w:p>
    <w:p w14:paraId="432ED5BA" w14:textId="2FFCE763" w:rsidR="003A6386" w:rsidRPr="003A6386" w:rsidRDefault="003A6386" w:rsidP="009D79CC">
      <w:pPr>
        <w:pStyle w:val="Titre1"/>
        <w:spacing w:after="120" w:line="240" w:lineRule="auto"/>
        <w:rPr>
          <w:rFonts w:ascii="Arial" w:hAnsi="Arial" w:cs="Arial"/>
          <w:sz w:val="20"/>
          <w:szCs w:val="20"/>
        </w:rPr>
      </w:pPr>
      <w:bookmarkStart w:id="379" w:name="_Toc204593392"/>
      <w:r w:rsidRPr="003A6386">
        <w:rPr>
          <w:rFonts w:ascii="Arial" w:hAnsi="Arial" w:cs="Arial"/>
        </w:rPr>
        <w:t>Respect de la démarche RSE – Lieu de santé sans tabac</w:t>
      </w:r>
      <w:bookmarkEnd w:id="379"/>
    </w:p>
    <w:p w14:paraId="7B22E1DB" w14:textId="302BB689" w:rsidR="003A6386" w:rsidRPr="00786745" w:rsidRDefault="003A6386" w:rsidP="003A6386">
      <w:pPr>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043F96C8" w14:textId="77777777" w:rsidR="003A6386" w:rsidRDefault="003A6386" w:rsidP="003A6386">
      <w:pPr>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63290826" w14:textId="45E62924" w:rsidR="003A6386" w:rsidRPr="00874C32" w:rsidRDefault="003A6386" w:rsidP="003A6386">
      <w:pPr>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6D201D41" w14:textId="33982CEF" w:rsidR="007518D7" w:rsidRPr="00874C32" w:rsidRDefault="00733C5D" w:rsidP="00874C32">
      <w:pPr>
        <w:pStyle w:val="Titre1"/>
        <w:spacing w:line="240" w:lineRule="auto"/>
        <w:rPr>
          <w:rFonts w:ascii="Arial" w:hAnsi="Arial" w:cs="Arial"/>
        </w:rPr>
      </w:pPr>
      <w:bookmarkStart w:id="380" w:name="_Toc204593393"/>
      <w:bookmarkEnd w:id="377"/>
      <w:bookmarkEnd w:id="378"/>
      <w:r w:rsidRPr="00874C32">
        <w:rPr>
          <w:rFonts w:ascii="Arial" w:hAnsi="Arial" w:cs="Arial"/>
        </w:rPr>
        <w:t>Résiliation du marché – Exécution par défaut</w:t>
      </w:r>
      <w:bookmarkEnd w:id="380"/>
    </w:p>
    <w:p w14:paraId="040F3AE8" w14:textId="77777777" w:rsidR="00DE5E51" w:rsidRPr="00874C32" w:rsidRDefault="00DE5E51" w:rsidP="00874C32">
      <w:pPr>
        <w:pStyle w:val="Titre2"/>
        <w:spacing w:line="240" w:lineRule="auto"/>
        <w:rPr>
          <w:rFonts w:ascii="Arial" w:hAnsi="Arial" w:cs="Arial"/>
        </w:rPr>
      </w:pPr>
      <w:bookmarkStart w:id="381" w:name="_Toc204593394"/>
      <w:bookmarkStart w:id="382" w:name="_Ref465849009"/>
      <w:bookmarkStart w:id="383" w:name="_Toc469492625"/>
      <w:r w:rsidRPr="00874C32">
        <w:rPr>
          <w:rFonts w:ascii="Arial" w:hAnsi="Arial" w:cs="Arial"/>
        </w:rPr>
        <w:t>Résiliation pour évènements extérieurs au marché</w:t>
      </w:r>
      <w:bookmarkEnd w:id="381"/>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84" w:name="_Ref486428062"/>
      <w:bookmarkStart w:id="385" w:name="_Toc204593395"/>
      <w:r w:rsidRPr="00874C32">
        <w:rPr>
          <w:rFonts w:ascii="Arial" w:hAnsi="Arial" w:cs="Arial"/>
        </w:rPr>
        <w:t>Résiliation pour motif d’intérêt général</w:t>
      </w:r>
      <w:bookmarkEnd w:id="382"/>
      <w:bookmarkEnd w:id="383"/>
      <w:bookmarkEnd w:id="384"/>
      <w:bookmarkEnd w:id="385"/>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86" w:name="_Ref465849016"/>
      <w:bookmarkStart w:id="387" w:name="_Toc469492626"/>
      <w:bookmarkStart w:id="388" w:name="_Toc204593396"/>
      <w:r w:rsidRPr="00874C32">
        <w:rPr>
          <w:rFonts w:ascii="Arial" w:hAnsi="Arial" w:cs="Arial"/>
        </w:rPr>
        <w:t xml:space="preserve">Résiliation pour faute du </w:t>
      </w:r>
      <w:bookmarkEnd w:id="386"/>
      <w:bookmarkEnd w:id="387"/>
      <w:r w:rsidR="009C0A0C">
        <w:rPr>
          <w:rFonts w:ascii="Arial" w:hAnsi="Arial" w:cs="Arial"/>
        </w:rPr>
        <w:t>Titulaire</w:t>
      </w:r>
      <w:bookmarkEnd w:id="388"/>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en</w:t>
      </w:r>
      <w:proofErr w:type="gramEnd"/>
      <w:r w:rsidRPr="00874C32">
        <w:rPr>
          <w:rFonts w:ascii="Arial" w:hAnsi="Arial" w:cs="Arial"/>
          <w:sz w:val="20"/>
          <w:szCs w:val="20"/>
        </w:rPr>
        <w:t xml:space="preserve">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proofErr w:type="gramStart"/>
      <w:r w:rsidRPr="00874C32">
        <w:rPr>
          <w:rFonts w:ascii="Arial" w:hAnsi="Arial" w:cs="Arial"/>
          <w:sz w:val="20"/>
          <w:szCs w:val="20"/>
        </w:rPr>
        <w:t>l</w:t>
      </w:r>
      <w:r w:rsidR="00CD5594" w:rsidRPr="00874C32">
        <w:rPr>
          <w:rFonts w:ascii="Arial" w:hAnsi="Arial" w:cs="Arial"/>
          <w:sz w:val="20"/>
          <w:szCs w:val="20"/>
        </w:rPr>
        <w:t>orsque</w:t>
      </w:r>
      <w:proofErr w:type="gramEnd"/>
      <w:r w:rsidR="00CD5594" w:rsidRPr="00874C32">
        <w:rPr>
          <w:rFonts w:ascii="Arial" w:hAnsi="Arial" w:cs="Arial"/>
          <w:sz w:val="20"/>
          <w:szCs w:val="20"/>
        </w:rPr>
        <w:t xml:space="preserv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proofErr w:type="gramStart"/>
      <w:r w:rsidRPr="00874C32">
        <w:rPr>
          <w:rFonts w:ascii="Arial" w:hAnsi="Arial" w:cs="Arial"/>
          <w:sz w:val="20"/>
          <w:szCs w:val="20"/>
        </w:rPr>
        <w:t>lorsque</w:t>
      </w:r>
      <w:proofErr w:type="gramEnd"/>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proofErr w:type="gramStart"/>
      <w:r w:rsidRPr="00874C32">
        <w:rPr>
          <w:rFonts w:ascii="Arial" w:hAnsi="Arial" w:cs="Arial"/>
          <w:sz w:val="20"/>
          <w:szCs w:val="20"/>
        </w:rPr>
        <w:t>dans</w:t>
      </w:r>
      <w:proofErr w:type="gramEnd"/>
      <w:r w:rsidRPr="00874C32">
        <w:rPr>
          <w:rFonts w:ascii="Arial" w:hAnsi="Arial" w:cs="Arial"/>
          <w:sz w:val="20"/>
          <w:szCs w:val="20"/>
        </w:rPr>
        <w:t xml:space="preserve"> le cadre de la </w:t>
      </w:r>
      <w:proofErr w:type="spellStart"/>
      <w:r w:rsidRPr="00874C32">
        <w:rPr>
          <w:rFonts w:ascii="Arial" w:hAnsi="Arial" w:cs="Arial"/>
          <w:sz w:val="20"/>
          <w:szCs w:val="20"/>
        </w:rPr>
        <w:t>réacto-vigilance</w:t>
      </w:r>
      <w:proofErr w:type="spellEnd"/>
      <w:r w:rsidRPr="00874C32">
        <w:rPr>
          <w:rFonts w:ascii="Arial" w:hAnsi="Arial" w:cs="Arial"/>
          <w:sz w:val="20"/>
          <w:szCs w:val="20"/>
        </w:rPr>
        <w:t xml:space="preserv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xml:space="preserve">, tout ou partie du marché si une alerte de </w:t>
      </w:r>
      <w:proofErr w:type="spellStart"/>
      <w:r w:rsidRPr="00874C32">
        <w:rPr>
          <w:rFonts w:ascii="Arial" w:hAnsi="Arial" w:cs="Arial"/>
          <w:sz w:val="20"/>
          <w:szCs w:val="20"/>
        </w:rPr>
        <w:t>réacto-vigilance</w:t>
      </w:r>
      <w:proofErr w:type="spellEnd"/>
      <w:r w:rsidRPr="00874C32">
        <w:rPr>
          <w:rFonts w:ascii="Arial" w:hAnsi="Arial" w:cs="Arial"/>
          <w:sz w:val="20"/>
          <w:szCs w:val="20"/>
        </w:rPr>
        <w:t xml:space="preserv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w:t>
      </w:r>
      <w:r w:rsidRPr="00874C32">
        <w:rPr>
          <w:rFonts w:ascii="Arial" w:hAnsi="Arial" w:cs="Arial"/>
          <w:sz w:val="20"/>
          <w:szCs w:val="20"/>
        </w:rPr>
        <w:lastRenderedPageBreak/>
        <w:t xml:space="preserve">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89" w:name="_Toc469492627"/>
      <w:bookmarkStart w:id="390" w:name="_Toc204593397"/>
      <w:r w:rsidRPr="00874C32">
        <w:rPr>
          <w:rFonts w:ascii="Arial" w:hAnsi="Arial" w:cs="Arial"/>
        </w:rPr>
        <w:t xml:space="preserve">Exécution de la prestation aux frais et risques du </w:t>
      </w:r>
      <w:bookmarkEnd w:id="389"/>
      <w:r w:rsidR="009C0A0C">
        <w:rPr>
          <w:rFonts w:ascii="Arial" w:hAnsi="Arial" w:cs="Arial"/>
        </w:rPr>
        <w:t>Titulaire</w:t>
      </w:r>
      <w:bookmarkEnd w:id="390"/>
    </w:p>
    <w:p w14:paraId="069F36F3" w14:textId="0B113CB9" w:rsidR="008858DA" w:rsidRPr="00874C32" w:rsidRDefault="008858DA" w:rsidP="00874C32">
      <w:pPr>
        <w:pStyle w:val="Titre2"/>
        <w:spacing w:line="240" w:lineRule="auto"/>
        <w:rPr>
          <w:rFonts w:ascii="Arial" w:hAnsi="Arial" w:cs="Arial"/>
        </w:rPr>
      </w:pPr>
      <w:bookmarkStart w:id="391" w:name="_Ref476926092"/>
      <w:bookmarkStart w:id="392" w:name="_Toc204593398"/>
      <w:bookmarkStart w:id="393" w:name="_Hlk164330885"/>
      <w:r w:rsidRPr="00874C32">
        <w:rPr>
          <w:rFonts w:ascii="Arial" w:hAnsi="Arial" w:cs="Arial"/>
        </w:rPr>
        <w:t>En cas d’inexécution de la prestation en cours d’exécution</w:t>
      </w:r>
      <w:bookmarkEnd w:id="391"/>
      <w:bookmarkEnd w:id="392"/>
      <w:r w:rsidR="0099671D" w:rsidRPr="00874C32">
        <w:rPr>
          <w:rFonts w:ascii="Arial" w:hAnsi="Arial" w:cs="Arial"/>
        </w:rPr>
        <w:t xml:space="preserve"> </w:t>
      </w:r>
      <w:bookmarkEnd w:id="393"/>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394" w:name="_Toc204593399"/>
      <w:r w:rsidRPr="00874C32">
        <w:rPr>
          <w:rFonts w:ascii="Arial" w:hAnsi="Arial" w:cs="Arial"/>
        </w:rPr>
        <w:t xml:space="preserve">- Après résiliation prononcée aux torts du </w:t>
      </w:r>
      <w:r w:rsidR="009C0A0C">
        <w:rPr>
          <w:rFonts w:ascii="Arial" w:hAnsi="Arial" w:cs="Arial"/>
        </w:rPr>
        <w:t>Titulaire</w:t>
      </w:r>
      <w:bookmarkEnd w:id="394"/>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395" w:name="_Toc469492628"/>
      <w:bookmarkStart w:id="396" w:name="_Toc204593400"/>
      <w:r w:rsidRPr="00874C32">
        <w:rPr>
          <w:rFonts w:ascii="Arial" w:hAnsi="Arial" w:cs="Arial"/>
        </w:rPr>
        <w:t>Rupture</w:t>
      </w:r>
      <w:r w:rsidR="008858DA" w:rsidRPr="00874C32">
        <w:rPr>
          <w:rFonts w:ascii="Arial" w:hAnsi="Arial" w:cs="Arial"/>
        </w:rPr>
        <w:t xml:space="preserve"> conventionnelle du </w:t>
      </w:r>
      <w:bookmarkEnd w:id="395"/>
      <w:r w:rsidR="00731678" w:rsidRPr="00874C32">
        <w:rPr>
          <w:rFonts w:ascii="Arial" w:hAnsi="Arial" w:cs="Arial"/>
        </w:rPr>
        <w:t>marché</w:t>
      </w:r>
      <w:bookmarkEnd w:id="396"/>
    </w:p>
    <w:p w14:paraId="460D2D06" w14:textId="77777777" w:rsidR="008858DA" w:rsidRPr="00874C32" w:rsidRDefault="008858DA" w:rsidP="00874C32">
      <w:pPr>
        <w:pStyle w:val="Titre3"/>
        <w:spacing w:line="240" w:lineRule="auto"/>
        <w:rPr>
          <w:rFonts w:ascii="Arial" w:hAnsi="Arial" w:cs="Arial"/>
        </w:rPr>
      </w:pPr>
      <w:bookmarkStart w:id="397" w:name="_Toc204593401"/>
      <w:r w:rsidRPr="00874C32">
        <w:rPr>
          <w:rFonts w:ascii="Arial" w:hAnsi="Arial" w:cs="Arial"/>
        </w:rPr>
        <w:t>Mise en œuvre</w:t>
      </w:r>
      <w:bookmarkEnd w:id="397"/>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w:t>
      </w:r>
      <w:r w:rsidRPr="00874C32">
        <w:rPr>
          <w:rFonts w:ascii="Arial" w:hAnsi="Arial" w:cs="Arial"/>
          <w:sz w:val="20"/>
          <w:szCs w:val="20"/>
        </w:rPr>
        <w:lastRenderedPageBreak/>
        <w:t xml:space="preserve">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398" w:name="_Toc204593402"/>
      <w:r w:rsidRPr="00874C32">
        <w:rPr>
          <w:rFonts w:ascii="Arial" w:hAnsi="Arial" w:cs="Arial"/>
        </w:rPr>
        <w:t xml:space="preserve">Effet de la </w:t>
      </w:r>
      <w:r w:rsidR="00DC39D6" w:rsidRPr="00874C32">
        <w:rPr>
          <w:rFonts w:ascii="Arial" w:hAnsi="Arial" w:cs="Arial"/>
        </w:rPr>
        <w:t>rupture</w:t>
      </w:r>
      <w:bookmarkEnd w:id="398"/>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399" w:name="_Toc204593403"/>
      <w:r>
        <w:rPr>
          <w:rFonts w:ascii="Arial" w:hAnsi="Arial" w:cs="Arial"/>
        </w:rPr>
        <w:t>Titulaire</w:t>
      </w:r>
      <w:r w:rsidR="00744935" w:rsidRPr="00874C32">
        <w:rPr>
          <w:rFonts w:ascii="Arial" w:hAnsi="Arial" w:cs="Arial"/>
        </w:rPr>
        <w:t xml:space="preserve"> étranger</w:t>
      </w:r>
      <w:bookmarkEnd w:id="399"/>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400" w:name="_Ref491190948"/>
      <w:bookmarkStart w:id="401" w:name="_Ref491190965"/>
      <w:bookmarkStart w:id="402" w:name="_Toc204593404"/>
      <w:r w:rsidRPr="00874C32">
        <w:rPr>
          <w:rFonts w:ascii="Arial" w:hAnsi="Arial" w:cs="Arial"/>
        </w:rPr>
        <w:t>Différends et litiges</w:t>
      </w:r>
      <w:bookmarkEnd w:id="400"/>
      <w:bookmarkEnd w:id="401"/>
      <w:bookmarkEnd w:id="402"/>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403" w:name="_Toc204593405"/>
      <w:r w:rsidRPr="00874C32">
        <w:rPr>
          <w:rFonts w:ascii="Arial" w:hAnsi="Arial" w:cs="Arial"/>
        </w:rPr>
        <w:t>Dérogations au CCAG</w:t>
      </w:r>
      <w:r w:rsidR="00FC79C0" w:rsidRPr="00874C32">
        <w:rPr>
          <w:rFonts w:ascii="Arial" w:hAnsi="Arial" w:cs="Arial"/>
        </w:rPr>
        <w:t>/FCS</w:t>
      </w:r>
      <w:bookmarkEnd w:id="403"/>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843315" w:rsidRPr="00874C32" w14:paraId="5FE61D46" w14:textId="77777777" w:rsidTr="00F93473">
        <w:tc>
          <w:tcPr>
            <w:tcW w:w="5242" w:type="dxa"/>
            <w:tcBorders>
              <w:top w:val="single" w:sz="6" w:space="0" w:color="auto"/>
            </w:tcBorders>
            <w:vAlign w:val="center"/>
          </w:tcPr>
          <w:p w14:paraId="4A84C533" w14:textId="20136989"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Groupement d’opérateurs économiques</w:t>
            </w:r>
          </w:p>
        </w:tc>
        <w:tc>
          <w:tcPr>
            <w:tcW w:w="1559" w:type="dxa"/>
            <w:tcBorders>
              <w:top w:val="single" w:sz="6" w:space="0" w:color="auto"/>
            </w:tcBorders>
            <w:vAlign w:val="center"/>
          </w:tcPr>
          <w:p w14:paraId="628E1103" w14:textId="00FE1A46"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2.3.2</w:t>
            </w:r>
          </w:p>
        </w:tc>
        <w:tc>
          <w:tcPr>
            <w:tcW w:w="2908" w:type="dxa"/>
            <w:tcBorders>
              <w:top w:val="single" w:sz="6" w:space="0" w:color="auto"/>
            </w:tcBorders>
            <w:vAlign w:val="center"/>
          </w:tcPr>
          <w:p w14:paraId="7F2F97F9" w14:textId="1B2232ED"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74545438"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292913">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643B061F"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292913">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43A0F50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r w:rsidR="00843315">
              <w:rPr>
                <w:rFonts w:ascii="Arial" w:hAnsi="Arial" w:cs="Arial"/>
                <w:sz w:val="20"/>
                <w:szCs w:val="20"/>
              </w:rPr>
              <w:t>.1</w:t>
            </w:r>
          </w:p>
        </w:tc>
      </w:tr>
      <w:tr w:rsidR="00FB1D13" w:rsidRPr="00874C32" w14:paraId="45553FCF" w14:textId="77777777" w:rsidTr="00F93473">
        <w:tc>
          <w:tcPr>
            <w:tcW w:w="5242" w:type="dxa"/>
            <w:vAlign w:val="center"/>
          </w:tcPr>
          <w:p w14:paraId="18AF564A" w14:textId="72CA3D20"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0B8129A9" w:rsidR="00FB1D13"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9.8</w:t>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9D7A6EF"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292913">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527F89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3.7.2 </w:t>
            </w:r>
          </w:p>
        </w:tc>
      </w:tr>
      <w:tr w:rsidR="00A256D1"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58DDA10D" w:rsidR="00A256D1" w:rsidRPr="00874C32"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Fournitures de pièces détachées, accessoires, sous-ensembles, réactifs et consommables (pharmacie et biologie)</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2A4EAC59"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13.</w:t>
            </w:r>
            <w:r w:rsidR="00292913">
              <w:rPr>
                <w:rFonts w:ascii="Arial" w:hAnsi="Arial" w:cs="Arial"/>
                <w:sz w:val="20"/>
                <w:szCs w:val="20"/>
              </w:rPr>
              <w:t>3</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26B8C064" w:rsidR="00742048" w:rsidRPr="00874C32" w:rsidRDefault="00B35FF7" w:rsidP="00B35FF7">
            <w:pPr>
              <w:pStyle w:val="Titre3"/>
              <w:keepLines w:val="0"/>
              <w:numPr>
                <w:ilvl w:val="0"/>
                <w:numId w:val="0"/>
              </w:numPr>
              <w:spacing w:line="240" w:lineRule="auto"/>
              <w:rPr>
                <w:rFonts w:ascii="Arial" w:hAnsi="Arial" w:cs="Arial"/>
                <w:sz w:val="20"/>
                <w:szCs w:val="20"/>
              </w:rPr>
            </w:pPr>
            <w:bookmarkStart w:id="404" w:name="_Toc204593406"/>
            <w:r w:rsidRPr="00B35FF7">
              <w:rPr>
                <w:rFonts w:ascii="Arial" w:eastAsiaTheme="minorHAnsi" w:hAnsi="Arial" w:cs="Arial"/>
                <w:b w:val="0"/>
                <w:bCs w:val="0"/>
                <w:color w:val="auto"/>
                <w:sz w:val="20"/>
                <w:szCs w:val="20"/>
              </w:rPr>
              <w:lastRenderedPageBreak/>
              <w:t>Maintenance et pièces remplacées</w:t>
            </w:r>
            <w:bookmarkEnd w:id="404"/>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69A9124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15.1.2</w:t>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3ABF328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33</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0A4690DF" w:rsidR="00742048" w:rsidRPr="00B35FF7" w:rsidRDefault="00B35FF7" w:rsidP="00B35FF7">
            <w:pPr>
              <w:pStyle w:val="Titre3"/>
              <w:keepLines w:val="0"/>
              <w:numPr>
                <w:ilvl w:val="0"/>
                <w:numId w:val="0"/>
              </w:numPr>
              <w:spacing w:line="240" w:lineRule="auto"/>
              <w:rPr>
                <w:rFonts w:ascii="Arial" w:hAnsi="Arial" w:cs="Arial"/>
                <w:b w:val="0"/>
                <w:sz w:val="20"/>
                <w:szCs w:val="20"/>
                <w:highlight w:val="yellow"/>
              </w:rPr>
            </w:pPr>
            <w:bookmarkStart w:id="405" w:name="_Toc204593407"/>
            <w:r w:rsidRPr="00B35FF7">
              <w:rPr>
                <w:rFonts w:ascii="Arial" w:eastAsiaTheme="minorHAnsi" w:hAnsi="Arial" w:cs="Arial"/>
                <w:b w:val="0"/>
                <w:bCs w:val="0"/>
                <w:color w:val="auto"/>
                <w:sz w:val="20"/>
                <w:szCs w:val="20"/>
              </w:rPr>
              <w:t>Dispositifs médicaux, réactifs et consommables</w:t>
            </w:r>
            <w:bookmarkEnd w:id="405"/>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380B31E3"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15.1.</w:t>
            </w:r>
            <w:r w:rsidR="00AC7DA3">
              <w:rPr>
                <w:rFonts w:ascii="Arial" w:hAnsi="Arial" w:cs="Arial"/>
                <w:sz w:val="20"/>
                <w:szCs w:val="20"/>
              </w:rPr>
              <w:t>3</w:t>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62C529C2"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28</w:t>
            </w:r>
          </w:p>
        </w:tc>
      </w:tr>
      <w:tr w:rsidR="00B35FF7" w:rsidRPr="00874C32" w14:paraId="0E588DF2"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7B3F0CAD" w14:textId="77777777" w:rsidR="00B35FF7"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06" w:name="_Toc204593408"/>
            <w:r w:rsidRPr="00B35FF7">
              <w:rPr>
                <w:rFonts w:ascii="Arial" w:eastAsiaTheme="minorHAnsi" w:hAnsi="Arial" w:cs="Arial"/>
                <w:b w:val="0"/>
                <w:bCs w:val="0"/>
                <w:color w:val="auto"/>
                <w:sz w:val="20"/>
                <w:szCs w:val="20"/>
              </w:rPr>
              <w:t>Mode de règlement</w:t>
            </w:r>
            <w:bookmarkEnd w:id="406"/>
          </w:p>
          <w:p w14:paraId="2E145078" w14:textId="6E6A334D" w:rsidR="00B35FF7" w:rsidRPr="00B35FF7" w:rsidRDefault="00B35FF7"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5C5FDD44" w14:textId="0A7583EC"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19.1</w:t>
            </w:r>
          </w:p>
        </w:tc>
        <w:tc>
          <w:tcPr>
            <w:tcW w:w="2908" w:type="dxa"/>
            <w:tcBorders>
              <w:top w:val="single" w:sz="6" w:space="0" w:color="auto"/>
              <w:left w:val="single" w:sz="6" w:space="0" w:color="auto"/>
              <w:bottom w:val="single" w:sz="2" w:space="0" w:color="auto"/>
              <w:right w:val="single" w:sz="2" w:space="0" w:color="auto"/>
            </w:tcBorders>
            <w:vAlign w:val="center"/>
          </w:tcPr>
          <w:p w14:paraId="64B85317" w14:textId="6CCA7C70"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61242392" w:rsidR="00742048"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07" w:name="_Toc204593409"/>
            <w:r w:rsidRPr="00B35FF7">
              <w:rPr>
                <w:rFonts w:ascii="Arial" w:eastAsiaTheme="minorHAnsi" w:hAnsi="Arial" w:cs="Arial"/>
                <w:b w:val="0"/>
                <w:bCs w:val="0"/>
                <w:color w:val="auto"/>
                <w:sz w:val="20"/>
                <w:szCs w:val="20"/>
              </w:rPr>
              <w:t>Cumul des pénalités</w:t>
            </w:r>
            <w:bookmarkEnd w:id="407"/>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2635261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20.7</w:t>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61BB3478" w:rsidR="00742048" w:rsidRPr="00874C32" w:rsidRDefault="00B35FF7" w:rsidP="00874C32">
            <w:pPr>
              <w:tabs>
                <w:tab w:val="left" w:pos="5529"/>
              </w:tabs>
              <w:spacing w:after="0" w:line="240" w:lineRule="auto"/>
              <w:rPr>
                <w:rFonts w:ascii="Arial" w:hAnsi="Arial" w:cs="Arial"/>
                <w:b/>
                <w:sz w:val="20"/>
                <w:szCs w:val="20"/>
              </w:rPr>
            </w:pPr>
            <w:r>
              <w:rPr>
                <w:rFonts w:ascii="Arial" w:hAnsi="Arial" w:cs="Arial"/>
                <w:sz w:val="20"/>
                <w:szCs w:val="20"/>
              </w:rPr>
              <w:t>Article 14.1.3</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65325705" w14:textId="77777777" w:rsidR="00887B7C" w:rsidRPr="00887B7C" w:rsidRDefault="00887B7C" w:rsidP="00887B7C">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08" w:name="_Toc204593410"/>
            <w:r w:rsidRPr="00887B7C">
              <w:rPr>
                <w:rFonts w:ascii="Arial" w:eastAsiaTheme="minorHAnsi" w:hAnsi="Arial" w:cs="Arial"/>
                <w:b w:val="0"/>
                <w:bCs w:val="0"/>
                <w:color w:val="auto"/>
                <w:sz w:val="20"/>
                <w:szCs w:val="20"/>
              </w:rPr>
              <w:t>Plafond du montant des pénalités</w:t>
            </w:r>
            <w:bookmarkEnd w:id="408"/>
          </w:p>
          <w:p w14:paraId="1B9BC6DB" w14:textId="55CE44CD"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0DCB474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20.8</w:t>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6E8B8AA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14.1.2</w:t>
            </w:r>
          </w:p>
        </w:tc>
      </w:tr>
      <w:tr w:rsidR="00B35FF7" w:rsidRPr="00874C32" w14:paraId="7E2562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C171DF" w14:textId="4034E9CA" w:rsidR="00B35FF7"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Clauses environnementales</w:t>
            </w:r>
          </w:p>
        </w:tc>
        <w:tc>
          <w:tcPr>
            <w:tcW w:w="1559" w:type="dxa"/>
            <w:tcBorders>
              <w:top w:val="single" w:sz="6" w:space="0" w:color="auto"/>
              <w:left w:val="single" w:sz="6" w:space="0" w:color="auto"/>
              <w:bottom w:val="single" w:sz="2" w:space="0" w:color="auto"/>
              <w:right w:val="single" w:sz="6" w:space="0" w:color="auto"/>
            </w:tcBorders>
            <w:vAlign w:val="center"/>
          </w:tcPr>
          <w:p w14:paraId="613A71D8" w14:textId="0430E7C8"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22</w:t>
            </w:r>
          </w:p>
        </w:tc>
        <w:tc>
          <w:tcPr>
            <w:tcW w:w="2908" w:type="dxa"/>
            <w:tcBorders>
              <w:top w:val="single" w:sz="6" w:space="0" w:color="auto"/>
              <w:left w:val="single" w:sz="6" w:space="0" w:color="auto"/>
              <w:bottom w:val="single" w:sz="2" w:space="0" w:color="auto"/>
              <w:right w:val="single" w:sz="2" w:space="0" w:color="auto"/>
            </w:tcBorders>
            <w:vAlign w:val="center"/>
          </w:tcPr>
          <w:p w14:paraId="1A2E52A6" w14:textId="05C3E023"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7.2</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E4A527" w14:textId="77777777" w:rsidR="00887B7C" w:rsidRPr="00887B7C" w:rsidRDefault="00887B7C" w:rsidP="00887B7C">
            <w:pPr>
              <w:tabs>
                <w:tab w:val="left" w:pos="5529"/>
              </w:tabs>
              <w:spacing w:after="0" w:line="240" w:lineRule="auto"/>
              <w:rPr>
                <w:rFonts w:ascii="Arial" w:hAnsi="Arial" w:cs="Arial"/>
                <w:sz w:val="20"/>
                <w:szCs w:val="20"/>
              </w:rPr>
            </w:pPr>
            <w:r w:rsidRPr="00887B7C">
              <w:rPr>
                <w:rFonts w:ascii="Arial" w:hAnsi="Arial" w:cs="Arial"/>
                <w:sz w:val="20"/>
                <w:szCs w:val="20"/>
              </w:rPr>
              <w:t>Evolution/clause de réexamen</w:t>
            </w:r>
          </w:p>
          <w:p w14:paraId="2EB29E51" w14:textId="2ED5DF4F"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2203CAB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24.2</w:t>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2D1E7D36"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62294621" w:rsidR="00742048"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Résiliation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2827B20D" w:rsidR="00B35FF7"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27.2</w:t>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B35FF7" w:rsidRPr="00874C32" w14:paraId="2774363C"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A5CAA55" w14:textId="2ECF1CD5" w:rsidR="00B35FF7" w:rsidRPr="00B35FF7" w:rsidRDefault="00B35FF7" w:rsidP="00874C32">
            <w:pPr>
              <w:tabs>
                <w:tab w:val="left" w:pos="5529"/>
              </w:tabs>
              <w:spacing w:after="0" w:line="240" w:lineRule="auto"/>
              <w:rPr>
                <w:rFonts w:ascii="Arial" w:hAnsi="Arial" w:cs="Arial"/>
                <w:sz w:val="20"/>
                <w:szCs w:val="20"/>
                <w:highlight w:val="yellow"/>
              </w:rPr>
            </w:pPr>
            <w:r>
              <w:rPr>
                <w:rFonts w:ascii="Arial" w:hAnsi="Arial" w:cs="Arial"/>
                <w:sz w:val="20"/>
                <w:szCs w:val="20"/>
              </w:rPr>
              <w:t>Exécution aux frais et risques en cas d’</w:t>
            </w:r>
            <w:r w:rsidRPr="00B35FF7">
              <w:rPr>
                <w:rFonts w:ascii="Arial" w:hAnsi="Arial" w:cs="Arial"/>
                <w:sz w:val="20"/>
                <w:szCs w:val="20"/>
              </w:rPr>
              <w:t>inexécution de la prestation en cours d’exécution</w:t>
            </w:r>
          </w:p>
        </w:tc>
        <w:tc>
          <w:tcPr>
            <w:tcW w:w="1559" w:type="dxa"/>
            <w:tcBorders>
              <w:top w:val="single" w:sz="6" w:space="0" w:color="auto"/>
              <w:left w:val="single" w:sz="6" w:space="0" w:color="auto"/>
              <w:bottom w:val="single" w:sz="2" w:space="0" w:color="auto"/>
              <w:right w:val="single" w:sz="6" w:space="0" w:color="auto"/>
            </w:tcBorders>
            <w:vAlign w:val="center"/>
          </w:tcPr>
          <w:p w14:paraId="6FFF3E1E" w14:textId="18049FBD"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27.5</w:t>
            </w:r>
          </w:p>
        </w:tc>
        <w:tc>
          <w:tcPr>
            <w:tcW w:w="2908" w:type="dxa"/>
            <w:tcBorders>
              <w:top w:val="single" w:sz="6" w:space="0" w:color="auto"/>
              <w:left w:val="single" w:sz="6" w:space="0" w:color="auto"/>
              <w:bottom w:val="single" w:sz="2" w:space="0" w:color="auto"/>
              <w:right w:val="single" w:sz="2" w:space="0" w:color="auto"/>
            </w:tcBorders>
            <w:vAlign w:val="center"/>
          </w:tcPr>
          <w:p w14:paraId="2DFEEA6D" w14:textId="2FEC1767"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45</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0CBD4FA8" w:rsidR="00742048" w:rsidRPr="00B35FF7" w:rsidRDefault="00B35FF7" w:rsidP="00874C32">
            <w:pPr>
              <w:tabs>
                <w:tab w:val="left" w:pos="5529"/>
              </w:tabs>
              <w:spacing w:after="0" w:line="240" w:lineRule="auto"/>
              <w:rPr>
                <w:rFonts w:ascii="Arial" w:hAnsi="Arial" w:cs="Arial"/>
                <w:b/>
                <w:sz w:val="20"/>
                <w:szCs w:val="20"/>
                <w:highlight w:val="yellow"/>
              </w:rPr>
            </w:pPr>
            <w:r w:rsidRPr="00B35FF7">
              <w:rPr>
                <w:rFonts w:ascii="Arial" w:hAnsi="Arial" w:cs="Arial"/>
                <w:sz w:val="20"/>
                <w:szCs w:val="20"/>
              </w:rPr>
              <w:t>Obligation de confidentialité</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6F407B5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w:t>
            </w:r>
            <w:r w:rsidR="00B35FF7">
              <w:rPr>
                <w:rFonts w:ascii="Arial" w:hAnsi="Arial" w:cs="Arial"/>
                <w:sz w:val="20"/>
                <w:szCs w:val="20"/>
              </w:rPr>
              <w:t>e 23.7.2</w:t>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6F45C9BE"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B35FF7">
              <w:rPr>
                <w:rFonts w:ascii="Arial" w:hAnsi="Arial" w:cs="Arial"/>
                <w:sz w:val="20"/>
                <w:szCs w:val="20"/>
              </w:rPr>
              <w:t>5</w:t>
            </w:r>
          </w:p>
        </w:tc>
      </w:tr>
    </w:tbl>
    <w:p w14:paraId="778FAD55" w14:textId="77777777" w:rsidR="00874208" w:rsidRPr="00874C32" w:rsidRDefault="00874208" w:rsidP="00874C32">
      <w:pPr>
        <w:spacing w:after="0" w:line="240" w:lineRule="auto"/>
        <w:rPr>
          <w:rFonts w:ascii="Arial" w:hAnsi="Arial" w:cs="Arial"/>
          <w:sz w:val="20"/>
          <w:szCs w:val="20"/>
        </w:rPr>
      </w:pPr>
    </w:p>
    <w:p w14:paraId="61A6D48B" w14:textId="13940A90" w:rsidR="00AD6A89" w:rsidRPr="00874C32" w:rsidRDefault="00AD6A89" w:rsidP="00874C32">
      <w:pPr>
        <w:spacing w:line="240" w:lineRule="auto"/>
        <w:rPr>
          <w:rFonts w:ascii="Arial" w:hAnsi="Arial" w:cs="Arial"/>
          <w:i/>
          <w:sz w:val="14"/>
          <w:szCs w:val="14"/>
        </w:rPr>
      </w:pPr>
    </w:p>
    <w:p w14:paraId="7F3F8CD5" w14:textId="22F1CB25"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06689F">
      <w:footerReference w:type="defaul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348F8" w14:textId="77777777" w:rsidR="004D3035" w:rsidRDefault="004D3035" w:rsidP="00C86213">
      <w:pPr>
        <w:spacing w:after="0" w:line="240" w:lineRule="auto"/>
      </w:pPr>
      <w:r>
        <w:separator/>
      </w:r>
    </w:p>
  </w:endnote>
  <w:endnote w:type="continuationSeparator" w:id="0">
    <w:p w14:paraId="57AAC72F" w14:textId="77777777" w:rsidR="004D3035" w:rsidRDefault="004D3035"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Content>
      <w:p w14:paraId="535ABE1C" w14:textId="6C5AE40B" w:rsidR="004D3035" w:rsidRDefault="004D3035" w:rsidP="009F0B83">
        <w:pPr>
          <w:pStyle w:val="Pieddepage"/>
        </w:pPr>
        <w:sdt>
          <w:sdtPr>
            <w:id w:val="-602644256"/>
            <w:docPartObj>
              <w:docPartGallery w:val="Page Numbers (Bottom of Page)"/>
              <w:docPartUnique/>
            </w:docPartObj>
          </w:sdtPr>
          <w:sdtContent>
            <w:r w:rsidRPr="00343437">
              <w:t>AO BIOLOGIE MOLECULAIRE 2026</w:t>
            </w:r>
          </w:sdtContent>
        </w:sdt>
        <w:r>
          <w:tab/>
        </w:r>
        <w:r>
          <w:tab/>
        </w:r>
        <w:r>
          <w:fldChar w:fldCharType="begin"/>
        </w:r>
        <w:r>
          <w:instrText>PAGE   \* MERGEFORMAT</w:instrText>
        </w:r>
        <w:r>
          <w:fldChar w:fldCharType="separate"/>
        </w:r>
        <w:r>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42611" w14:textId="77777777" w:rsidR="004D3035" w:rsidRDefault="004D3035" w:rsidP="00C86213">
      <w:pPr>
        <w:spacing w:after="0" w:line="240" w:lineRule="auto"/>
      </w:pPr>
      <w:r>
        <w:separator/>
      </w:r>
    </w:p>
  </w:footnote>
  <w:footnote w:type="continuationSeparator" w:id="0">
    <w:p w14:paraId="61B75D9C" w14:textId="77777777" w:rsidR="004D3035" w:rsidRDefault="004D3035"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B0A7"/>
      </v:shape>
    </w:pict>
  </w:numPicBullet>
  <w:numPicBullet w:numPicBulletId="1">
    <w:pict>
      <v:shape id="_x0000_i1029" type="#_x0000_t75" style="width:11.25pt;height:11.25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64728B"/>
    <w:multiLevelType w:val="hybridMultilevel"/>
    <w:tmpl w:val="41DE4626"/>
    <w:lvl w:ilvl="0" w:tplc="0128D7B2">
      <w:numFmt w:val="bullet"/>
      <w:lvlText w:val=""/>
      <w:lvlJc w:val="left"/>
      <w:pPr>
        <w:ind w:left="720" w:hanging="360"/>
      </w:pPr>
      <w:rPr>
        <w:rFonts w:ascii="Wingdings" w:eastAsia="Calibr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2"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4"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7EC20A2"/>
    <w:multiLevelType w:val="multilevel"/>
    <w:tmpl w:val="87761DB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6602352"/>
    <w:multiLevelType w:val="hybridMultilevel"/>
    <w:tmpl w:val="5FE65C20"/>
    <w:lvl w:ilvl="0" w:tplc="CAA0156A">
      <w:numFmt w:val="bullet"/>
      <w:lvlText w:val=""/>
      <w:lvlJc w:val="left"/>
      <w:pPr>
        <w:ind w:left="854" w:hanging="356"/>
      </w:pPr>
      <w:rPr>
        <w:rFonts w:ascii="Wingdings" w:eastAsia="Wingdings" w:hAnsi="Wingdings" w:cs="Wingdings" w:hint="default"/>
        <w:b w:val="0"/>
        <w:bCs w:val="0"/>
        <w:i w:val="0"/>
        <w:iCs w:val="0"/>
        <w:spacing w:val="0"/>
        <w:w w:val="100"/>
        <w:sz w:val="22"/>
        <w:szCs w:val="22"/>
        <w:lang w:val="fr-FR" w:eastAsia="en-US" w:bidi="ar-SA"/>
      </w:rPr>
    </w:lvl>
    <w:lvl w:ilvl="1" w:tplc="E7BEE9A6">
      <w:numFmt w:val="bullet"/>
      <w:lvlText w:val="•"/>
      <w:lvlJc w:val="left"/>
      <w:pPr>
        <w:ind w:left="1709" w:hanging="356"/>
      </w:pPr>
      <w:rPr>
        <w:lang w:val="fr-FR" w:eastAsia="en-US" w:bidi="ar-SA"/>
      </w:rPr>
    </w:lvl>
    <w:lvl w:ilvl="2" w:tplc="20CA45CA">
      <w:numFmt w:val="bullet"/>
      <w:lvlText w:val="•"/>
      <w:lvlJc w:val="left"/>
      <w:pPr>
        <w:ind w:left="2559" w:hanging="356"/>
      </w:pPr>
      <w:rPr>
        <w:lang w:val="fr-FR" w:eastAsia="en-US" w:bidi="ar-SA"/>
      </w:rPr>
    </w:lvl>
    <w:lvl w:ilvl="3" w:tplc="ACB89B18">
      <w:numFmt w:val="bullet"/>
      <w:lvlText w:val="•"/>
      <w:lvlJc w:val="left"/>
      <w:pPr>
        <w:ind w:left="3408" w:hanging="356"/>
      </w:pPr>
      <w:rPr>
        <w:lang w:val="fr-FR" w:eastAsia="en-US" w:bidi="ar-SA"/>
      </w:rPr>
    </w:lvl>
    <w:lvl w:ilvl="4" w:tplc="84DC6E52">
      <w:numFmt w:val="bullet"/>
      <w:lvlText w:val="•"/>
      <w:lvlJc w:val="left"/>
      <w:pPr>
        <w:ind w:left="4258" w:hanging="356"/>
      </w:pPr>
      <w:rPr>
        <w:lang w:val="fr-FR" w:eastAsia="en-US" w:bidi="ar-SA"/>
      </w:rPr>
    </w:lvl>
    <w:lvl w:ilvl="5" w:tplc="A5649482">
      <w:numFmt w:val="bullet"/>
      <w:lvlText w:val="•"/>
      <w:lvlJc w:val="left"/>
      <w:pPr>
        <w:ind w:left="5108" w:hanging="356"/>
      </w:pPr>
      <w:rPr>
        <w:lang w:val="fr-FR" w:eastAsia="en-US" w:bidi="ar-SA"/>
      </w:rPr>
    </w:lvl>
    <w:lvl w:ilvl="6" w:tplc="A69E8D64">
      <w:numFmt w:val="bullet"/>
      <w:lvlText w:val="•"/>
      <w:lvlJc w:val="left"/>
      <w:pPr>
        <w:ind w:left="5957" w:hanging="356"/>
      </w:pPr>
      <w:rPr>
        <w:lang w:val="fr-FR" w:eastAsia="en-US" w:bidi="ar-SA"/>
      </w:rPr>
    </w:lvl>
    <w:lvl w:ilvl="7" w:tplc="9AB465F4">
      <w:numFmt w:val="bullet"/>
      <w:lvlText w:val="•"/>
      <w:lvlJc w:val="left"/>
      <w:pPr>
        <w:ind w:left="6807" w:hanging="356"/>
      </w:pPr>
      <w:rPr>
        <w:lang w:val="fr-FR" w:eastAsia="en-US" w:bidi="ar-SA"/>
      </w:rPr>
    </w:lvl>
    <w:lvl w:ilvl="8" w:tplc="D3CE0096">
      <w:numFmt w:val="bullet"/>
      <w:lvlText w:val="•"/>
      <w:lvlJc w:val="left"/>
      <w:pPr>
        <w:ind w:left="7657" w:hanging="356"/>
      </w:pPr>
      <w:rPr>
        <w:lang w:val="fr-FR" w:eastAsia="en-US" w:bidi="ar-SA"/>
      </w:rPr>
    </w:lvl>
  </w:abstractNum>
  <w:abstractNum w:abstractNumId="74"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7"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5"/>
  </w:num>
  <w:num w:numId="2">
    <w:abstractNumId w:val="68"/>
  </w:num>
  <w:num w:numId="3">
    <w:abstractNumId w:val="75"/>
  </w:num>
  <w:num w:numId="4">
    <w:abstractNumId w:val="46"/>
  </w:num>
  <w:num w:numId="5">
    <w:abstractNumId w:val="36"/>
  </w:num>
  <w:num w:numId="6">
    <w:abstractNumId w:val="44"/>
  </w:num>
  <w:num w:numId="7">
    <w:abstractNumId w:val="58"/>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26"/>
  </w:num>
  <w:num w:numId="10">
    <w:abstractNumId w:val="67"/>
  </w:num>
  <w:num w:numId="11">
    <w:abstractNumId w:val="0"/>
  </w:num>
  <w:num w:numId="12">
    <w:abstractNumId w:val="39"/>
  </w:num>
  <w:num w:numId="13">
    <w:abstractNumId w:val="71"/>
  </w:num>
  <w:num w:numId="14">
    <w:abstractNumId w:val="2"/>
  </w:num>
  <w:num w:numId="15">
    <w:abstractNumId w:val="23"/>
  </w:num>
  <w:num w:numId="16">
    <w:abstractNumId w:val="22"/>
  </w:num>
  <w:num w:numId="17">
    <w:abstractNumId w:val="30"/>
  </w:num>
  <w:num w:numId="18">
    <w:abstractNumId w:val="56"/>
  </w:num>
  <w:num w:numId="19">
    <w:abstractNumId w:val="74"/>
  </w:num>
  <w:num w:numId="20">
    <w:abstractNumId w:val="77"/>
  </w:num>
  <w:num w:numId="21">
    <w:abstractNumId w:val="60"/>
  </w:num>
  <w:num w:numId="22">
    <w:abstractNumId w:val="50"/>
  </w:num>
  <w:num w:numId="23">
    <w:abstractNumId w:val="72"/>
  </w:num>
  <w:num w:numId="24">
    <w:abstractNumId w:val="37"/>
  </w:num>
  <w:num w:numId="25">
    <w:abstractNumId w:val="13"/>
  </w:num>
  <w:num w:numId="26">
    <w:abstractNumId w:val="66"/>
  </w:num>
  <w:num w:numId="27">
    <w:abstractNumId w:val="70"/>
  </w:num>
  <w:num w:numId="28">
    <w:abstractNumId w:val="55"/>
  </w:num>
  <w:num w:numId="29">
    <w:abstractNumId w:val="35"/>
  </w:num>
  <w:num w:numId="30">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38"/>
  </w:num>
  <w:num w:numId="33">
    <w:abstractNumId w:val="57"/>
  </w:num>
  <w:num w:numId="34">
    <w:abstractNumId w:val="16"/>
  </w:num>
  <w:num w:numId="35">
    <w:abstractNumId w:val="59"/>
  </w:num>
  <w:num w:numId="36">
    <w:abstractNumId w:val="24"/>
  </w:num>
  <w:num w:numId="37">
    <w:abstractNumId w:val="10"/>
  </w:num>
  <w:num w:numId="38">
    <w:abstractNumId w:val="76"/>
  </w:num>
  <w:num w:numId="39">
    <w:abstractNumId w:val="53"/>
  </w:num>
  <w:num w:numId="40">
    <w:abstractNumId w:val="52"/>
  </w:num>
  <w:num w:numId="41">
    <w:abstractNumId w:val="7"/>
  </w:num>
  <w:num w:numId="42">
    <w:abstractNumId w:val="43"/>
  </w:num>
  <w:num w:numId="43">
    <w:abstractNumId w:val="32"/>
  </w:num>
  <w:num w:numId="44">
    <w:abstractNumId w:val="45"/>
  </w:num>
  <w:num w:numId="45">
    <w:abstractNumId w:val="77"/>
  </w:num>
  <w:num w:numId="46">
    <w:abstractNumId w:val="64"/>
  </w:num>
  <w:num w:numId="47">
    <w:abstractNumId w:val="29"/>
  </w:num>
  <w:num w:numId="48">
    <w:abstractNumId w:val="41"/>
  </w:num>
  <w:num w:numId="49">
    <w:abstractNumId w:val="42"/>
  </w:num>
  <w:num w:numId="50">
    <w:abstractNumId w:val="9"/>
  </w:num>
  <w:num w:numId="51">
    <w:abstractNumId w:val="11"/>
  </w:num>
  <w:num w:numId="52">
    <w:abstractNumId w:val="28"/>
  </w:num>
  <w:num w:numId="53">
    <w:abstractNumId w:val="33"/>
  </w:num>
  <w:num w:numId="54">
    <w:abstractNumId w:val="19"/>
  </w:num>
  <w:num w:numId="55">
    <w:abstractNumId w:val="69"/>
  </w:num>
  <w:num w:numId="56">
    <w:abstractNumId w:val="47"/>
  </w:num>
  <w:num w:numId="57">
    <w:abstractNumId w:val="48"/>
  </w:num>
  <w:num w:numId="58">
    <w:abstractNumId w:val="12"/>
  </w:num>
  <w:num w:numId="59">
    <w:abstractNumId w:val="6"/>
  </w:num>
  <w:num w:numId="60">
    <w:abstractNumId w:val="77"/>
  </w:num>
  <w:num w:numId="61">
    <w:abstractNumId w:val="31"/>
  </w:num>
  <w:num w:numId="62">
    <w:abstractNumId w:val="54"/>
  </w:num>
  <w:num w:numId="63">
    <w:abstractNumId w:val="49"/>
  </w:num>
  <w:num w:numId="64">
    <w:abstractNumId w:val="51"/>
  </w:num>
  <w:num w:numId="65">
    <w:abstractNumId w:val="8"/>
  </w:num>
  <w:num w:numId="66">
    <w:abstractNumId w:val="20"/>
  </w:num>
  <w:num w:numId="67">
    <w:abstractNumId w:val="34"/>
  </w:num>
  <w:num w:numId="68">
    <w:abstractNumId w:val="18"/>
  </w:num>
  <w:num w:numId="69">
    <w:abstractNumId w:val="21"/>
  </w:num>
  <w:num w:numId="70">
    <w:abstractNumId w:val="14"/>
  </w:num>
  <w:num w:numId="71">
    <w:abstractNumId w:val="17"/>
  </w:num>
  <w:num w:numId="72">
    <w:abstractNumId w:val="15"/>
  </w:num>
  <w:num w:numId="73">
    <w:abstractNumId w:val="62"/>
  </w:num>
  <w:num w:numId="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3"/>
  </w:num>
  <w:num w:numId="76">
    <w:abstractNumId w:val="61"/>
  </w:num>
  <w:num w:numId="77">
    <w:abstractNumId w:val="27"/>
  </w:num>
  <w:num w:numId="78">
    <w:abstractNumId w:val="65"/>
  </w:num>
  <w:num w:numId="79">
    <w:abstractNumId w:val="65"/>
  </w:num>
  <w:num w:numId="80">
    <w:abstractNumId w:val="65"/>
  </w:num>
  <w:num w:numId="81">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nSa/Vom5YT4e3hjp5J+9Mo5tTy8+iXTxZH/C0kguErYqgmcvWKfzSBNe8+K8f5Otcii8sy0iFdIRY43dsZUmNQ==" w:salt="uSjFkBMQbWBxTD1UTbXr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0F6E"/>
    <w:rsid w:val="000128CF"/>
    <w:rsid w:val="00014BE3"/>
    <w:rsid w:val="000151EB"/>
    <w:rsid w:val="0001647C"/>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7E2E"/>
    <w:rsid w:val="0005666F"/>
    <w:rsid w:val="000574A8"/>
    <w:rsid w:val="00060E74"/>
    <w:rsid w:val="00061583"/>
    <w:rsid w:val="0006166F"/>
    <w:rsid w:val="000619F2"/>
    <w:rsid w:val="00061B1D"/>
    <w:rsid w:val="00061B87"/>
    <w:rsid w:val="0006235F"/>
    <w:rsid w:val="00062A0B"/>
    <w:rsid w:val="00063A7E"/>
    <w:rsid w:val="00064DA4"/>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B60"/>
    <w:rsid w:val="00077E73"/>
    <w:rsid w:val="00080D4E"/>
    <w:rsid w:val="0008348E"/>
    <w:rsid w:val="00083B31"/>
    <w:rsid w:val="000843D6"/>
    <w:rsid w:val="0008495E"/>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3C7"/>
    <w:rsid w:val="000B2E04"/>
    <w:rsid w:val="000B30CA"/>
    <w:rsid w:val="000B3174"/>
    <w:rsid w:val="000B35AA"/>
    <w:rsid w:val="000B3721"/>
    <w:rsid w:val="000B3AA3"/>
    <w:rsid w:val="000B3C77"/>
    <w:rsid w:val="000B6933"/>
    <w:rsid w:val="000B7869"/>
    <w:rsid w:val="000C3275"/>
    <w:rsid w:val="000C3B6F"/>
    <w:rsid w:val="000C4CE0"/>
    <w:rsid w:val="000C4D48"/>
    <w:rsid w:val="000C5066"/>
    <w:rsid w:val="000C60A4"/>
    <w:rsid w:val="000C753F"/>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F309A"/>
    <w:rsid w:val="000F46BF"/>
    <w:rsid w:val="000F60C8"/>
    <w:rsid w:val="000F7191"/>
    <w:rsid w:val="000F71B5"/>
    <w:rsid w:val="00101F68"/>
    <w:rsid w:val="00102F8A"/>
    <w:rsid w:val="00103E45"/>
    <w:rsid w:val="00105D5E"/>
    <w:rsid w:val="001063EB"/>
    <w:rsid w:val="00106A42"/>
    <w:rsid w:val="00107BB7"/>
    <w:rsid w:val="00111542"/>
    <w:rsid w:val="00111737"/>
    <w:rsid w:val="00113FA9"/>
    <w:rsid w:val="00114A24"/>
    <w:rsid w:val="00114ED8"/>
    <w:rsid w:val="001168F9"/>
    <w:rsid w:val="001171A7"/>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5652"/>
    <w:rsid w:val="001557B9"/>
    <w:rsid w:val="001562BA"/>
    <w:rsid w:val="001565CC"/>
    <w:rsid w:val="001573BB"/>
    <w:rsid w:val="00160872"/>
    <w:rsid w:val="00160AC7"/>
    <w:rsid w:val="00161162"/>
    <w:rsid w:val="001619B9"/>
    <w:rsid w:val="0016269F"/>
    <w:rsid w:val="00164101"/>
    <w:rsid w:val="00164A9A"/>
    <w:rsid w:val="00166256"/>
    <w:rsid w:val="00166D08"/>
    <w:rsid w:val="001675CF"/>
    <w:rsid w:val="001704CE"/>
    <w:rsid w:val="001715C9"/>
    <w:rsid w:val="001722C8"/>
    <w:rsid w:val="00172400"/>
    <w:rsid w:val="00172651"/>
    <w:rsid w:val="00173428"/>
    <w:rsid w:val="00176C1B"/>
    <w:rsid w:val="00180291"/>
    <w:rsid w:val="00180EC1"/>
    <w:rsid w:val="00184DEA"/>
    <w:rsid w:val="00185C2F"/>
    <w:rsid w:val="00186446"/>
    <w:rsid w:val="0018672F"/>
    <w:rsid w:val="00186ABE"/>
    <w:rsid w:val="00187B51"/>
    <w:rsid w:val="00187F22"/>
    <w:rsid w:val="00190A09"/>
    <w:rsid w:val="00190E21"/>
    <w:rsid w:val="00190EC1"/>
    <w:rsid w:val="00191773"/>
    <w:rsid w:val="00193027"/>
    <w:rsid w:val="00193D44"/>
    <w:rsid w:val="00193FE6"/>
    <w:rsid w:val="001953EB"/>
    <w:rsid w:val="00195A19"/>
    <w:rsid w:val="00195F7B"/>
    <w:rsid w:val="0019717D"/>
    <w:rsid w:val="001973B0"/>
    <w:rsid w:val="00197F1A"/>
    <w:rsid w:val="001A1185"/>
    <w:rsid w:val="001A2005"/>
    <w:rsid w:val="001A5CEC"/>
    <w:rsid w:val="001A64A4"/>
    <w:rsid w:val="001A6AF4"/>
    <w:rsid w:val="001A76EF"/>
    <w:rsid w:val="001B1F5B"/>
    <w:rsid w:val="001B24FF"/>
    <w:rsid w:val="001B329B"/>
    <w:rsid w:val="001B39DF"/>
    <w:rsid w:val="001B47CC"/>
    <w:rsid w:val="001B533F"/>
    <w:rsid w:val="001B578C"/>
    <w:rsid w:val="001C0786"/>
    <w:rsid w:val="001C08D5"/>
    <w:rsid w:val="001C109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36E5"/>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4CD8"/>
    <w:rsid w:val="00235DAF"/>
    <w:rsid w:val="00235EC0"/>
    <w:rsid w:val="002360C1"/>
    <w:rsid w:val="0023753A"/>
    <w:rsid w:val="00237F15"/>
    <w:rsid w:val="00243E47"/>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BC5"/>
    <w:rsid w:val="00262EEA"/>
    <w:rsid w:val="00263129"/>
    <w:rsid w:val="002654DF"/>
    <w:rsid w:val="002664B3"/>
    <w:rsid w:val="00270E2F"/>
    <w:rsid w:val="00271CE0"/>
    <w:rsid w:val="002723C5"/>
    <w:rsid w:val="00272C5F"/>
    <w:rsid w:val="00275B42"/>
    <w:rsid w:val="002777AA"/>
    <w:rsid w:val="00282469"/>
    <w:rsid w:val="00283038"/>
    <w:rsid w:val="002833BF"/>
    <w:rsid w:val="00284DBD"/>
    <w:rsid w:val="00285085"/>
    <w:rsid w:val="00286282"/>
    <w:rsid w:val="00286B6F"/>
    <w:rsid w:val="00292913"/>
    <w:rsid w:val="00292A03"/>
    <w:rsid w:val="002933B4"/>
    <w:rsid w:val="00293F98"/>
    <w:rsid w:val="00294402"/>
    <w:rsid w:val="002944A9"/>
    <w:rsid w:val="0029504A"/>
    <w:rsid w:val="0029559B"/>
    <w:rsid w:val="002956A3"/>
    <w:rsid w:val="00296438"/>
    <w:rsid w:val="002A3292"/>
    <w:rsid w:val="002A36A0"/>
    <w:rsid w:val="002A4189"/>
    <w:rsid w:val="002A43C6"/>
    <w:rsid w:val="002A51CF"/>
    <w:rsid w:val="002A5DFF"/>
    <w:rsid w:val="002A63D7"/>
    <w:rsid w:val="002A70EF"/>
    <w:rsid w:val="002B038A"/>
    <w:rsid w:val="002B473C"/>
    <w:rsid w:val="002B7D1D"/>
    <w:rsid w:val="002C0D7B"/>
    <w:rsid w:val="002C0E04"/>
    <w:rsid w:val="002C1EE2"/>
    <w:rsid w:val="002C21D5"/>
    <w:rsid w:val="002C2953"/>
    <w:rsid w:val="002C58C0"/>
    <w:rsid w:val="002C5EC8"/>
    <w:rsid w:val="002C76B0"/>
    <w:rsid w:val="002C7CDF"/>
    <w:rsid w:val="002D10EC"/>
    <w:rsid w:val="002D1D30"/>
    <w:rsid w:val="002D2955"/>
    <w:rsid w:val="002D3555"/>
    <w:rsid w:val="002D3F05"/>
    <w:rsid w:val="002E045A"/>
    <w:rsid w:val="002E0C97"/>
    <w:rsid w:val="002E13FC"/>
    <w:rsid w:val="002E1A35"/>
    <w:rsid w:val="002E1ED2"/>
    <w:rsid w:val="002E1F4E"/>
    <w:rsid w:val="002E3AED"/>
    <w:rsid w:val="002E3F71"/>
    <w:rsid w:val="002E4F23"/>
    <w:rsid w:val="002E5CD1"/>
    <w:rsid w:val="002E6472"/>
    <w:rsid w:val="002E7C3D"/>
    <w:rsid w:val="002E7CCB"/>
    <w:rsid w:val="002E7F38"/>
    <w:rsid w:val="002F00B8"/>
    <w:rsid w:val="002F1FA9"/>
    <w:rsid w:val="002F469A"/>
    <w:rsid w:val="002F4768"/>
    <w:rsid w:val="002F4D63"/>
    <w:rsid w:val="002F6787"/>
    <w:rsid w:val="002F7213"/>
    <w:rsid w:val="002F7460"/>
    <w:rsid w:val="002F7F44"/>
    <w:rsid w:val="00301E55"/>
    <w:rsid w:val="003022E8"/>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4954"/>
    <w:rsid w:val="00325F5A"/>
    <w:rsid w:val="0032675E"/>
    <w:rsid w:val="00326A62"/>
    <w:rsid w:val="0033004A"/>
    <w:rsid w:val="0033018F"/>
    <w:rsid w:val="003305BB"/>
    <w:rsid w:val="003312C1"/>
    <w:rsid w:val="0033193C"/>
    <w:rsid w:val="0033312A"/>
    <w:rsid w:val="00333441"/>
    <w:rsid w:val="00334336"/>
    <w:rsid w:val="0033498C"/>
    <w:rsid w:val="00335055"/>
    <w:rsid w:val="0033534A"/>
    <w:rsid w:val="00335D5A"/>
    <w:rsid w:val="003370C3"/>
    <w:rsid w:val="00337239"/>
    <w:rsid w:val="00337D84"/>
    <w:rsid w:val="00340362"/>
    <w:rsid w:val="00342472"/>
    <w:rsid w:val="00343437"/>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67FD"/>
    <w:rsid w:val="003578EC"/>
    <w:rsid w:val="00360016"/>
    <w:rsid w:val="0036099D"/>
    <w:rsid w:val="00361114"/>
    <w:rsid w:val="003613AF"/>
    <w:rsid w:val="003621CB"/>
    <w:rsid w:val="0036268F"/>
    <w:rsid w:val="00362C11"/>
    <w:rsid w:val="00364340"/>
    <w:rsid w:val="0036444D"/>
    <w:rsid w:val="00365BA5"/>
    <w:rsid w:val="00365C32"/>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A04E1"/>
    <w:rsid w:val="003A07C5"/>
    <w:rsid w:val="003A1773"/>
    <w:rsid w:val="003A3BF8"/>
    <w:rsid w:val="003A3D46"/>
    <w:rsid w:val="003A516E"/>
    <w:rsid w:val="003A56A4"/>
    <w:rsid w:val="003A577B"/>
    <w:rsid w:val="003A58B9"/>
    <w:rsid w:val="003A6386"/>
    <w:rsid w:val="003A6584"/>
    <w:rsid w:val="003A6676"/>
    <w:rsid w:val="003A6F0D"/>
    <w:rsid w:val="003A75D8"/>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27F3"/>
    <w:rsid w:val="003D3287"/>
    <w:rsid w:val="003D3BFA"/>
    <w:rsid w:val="003D4C70"/>
    <w:rsid w:val="003D6EA1"/>
    <w:rsid w:val="003D7DDE"/>
    <w:rsid w:val="003E0F82"/>
    <w:rsid w:val="003E2ED9"/>
    <w:rsid w:val="003E4E34"/>
    <w:rsid w:val="003E6140"/>
    <w:rsid w:val="003E74E3"/>
    <w:rsid w:val="003F1D3C"/>
    <w:rsid w:val="003F32A7"/>
    <w:rsid w:val="003F3A0A"/>
    <w:rsid w:val="003F46FE"/>
    <w:rsid w:val="003F64F9"/>
    <w:rsid w:val="0040045B"/>
    <w:rsid w:val="004008A7"/>
    <w:rsid w:val="0040419A"/>
    <w:rsid w:val="004075F4"/>
    <w:rsid w:val="00407A6A"/>
    <w:rsid w:val="00410410"/>
    <w:rsid w:val="00410772"/>
    <w:rsid w:val="00410CEB"/>
    <w:rsid w:val="004115D9"/>
    <w:rsid w:val="00411FE2"/>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F3C"/>
    <w:rsid w:val="00454FF3"/>
    <w:rsid w:val="004555FB"/>
    <w:rsid w:val="00455CCA"/>
    <w:rsid w:val="00455E3C"/>
    <w:rsid w:val="00456EAE"/>
    <w:rsid w:val="00457B45"/>
    <w:rsid w:val="00457CE5"/>
    <w:rsid w:val="00460D15"/>
    <w:rsid w:val="00461831"/>
    <w:rsid w:val="00463002"/>
    <w:rsid w:val="00465991"/>
    <w:rsid w:val="00466109"/>
    <w:rsid w:val="00466606"/>
    <w:rsid w:val="00466B83"/>
    <w:rsid w:val="00470728"/>
    <w:rsid w:val="004732D4"/>
    <w:rsid w:val="0047378A"/>
    <w:rsid w:val="004741FC"/>
    <w:rsid w:val="00474C4B"/>
    <w:rsid w:val="00482316"/>
    <w:rsid w:val="004826F0"/>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FEC"/>
    <w:rsid w:val="00496F74"/>
    <w:rsid w:val="00497FFB"/>
    <w:rsid w:val="004A044D"/>
    <w:rsid w:val="004A13D4"/>
    <w:rsid w:val="004A17BA"/>
    <w:rsid w:val="004A291E"/>
    <w:rsid w:val="004A2CA2"/>
    <w:rsid w:val="004A4E23"/>
    <w:rsid w:val="004A73D1"/>
    <w:rsid w:val="004B2E71"/>
    <w:rsid w:val="004B4055"/>
    <w:rsid w:val="004B5F2E"/>
    <w:rsid w:val="004B66A0"/>
    <w:rsid w:val="004B693C"/>
    <w:rsid w:val="004B75FB"/>
    <w:rsid w:val="004B77CD"/>
    <w:rsid w:val="004C0AF4"/>
    <w:rsid w:val="004C111E"/>
    <w:rsid w:val="004C30B2"/>
    <w:rsid w:val="004C3538"/>
    <w:rsid w:val="004C60A2"/>
    <w:rsid w:val="004C6DD6"/>
    <w:rsid w:val="004C79BE"/>
    <w:rsid w:val="004D24A7"/>
    <w:rsid w:val="004D280C"/>
    <w:rsid w:val="004D3035"/>
    <w:rsid w:val="004D31D2"/>
    <w:rsid w:val="004D47D0"/>
    <w:rsid w:val="004D67D4"/>
    <w:rsid w:val="004D69C4"/>
    <w:rsid w:val="004D796F"/>
    <w:rsid w:val="004E36D7"/>
    <w:rsid w:val="004E57E4"/>
    <w:rsid w:val="004E5D78"/>
    <w:rsid w:val="004E6A33"/>
    <w:rsid w:val="004E71C9"/>
    <w:rsid w:val="004F24F4"/>
    <w:rsid w:val="004F3DE2"/>
    <w:rsid w:val="004F5137"/>
    <w:rsid w:val="004F53DD"/>
    <w:rsid w:val="005003C1"/>
    <w:rsid w:val="005005CA"/>
    <w:rsid w:val="00500B63"/>
    <w:rsid w:val="005017E1"/>
    <w:rsid w:val="0050641F"/>
    <w:rsid w:val="00507C38"/>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2BC"/>
    <w:rsid w:val="0053663E"/>
    <w:rsid w:val="0053678F"/>
    <w:rsid w:val="00536A1C"/>
    <w:rsid w:val="005373A8"/>
    <w:rsid w:val="00537F38"/>
    <w:rsid w:val="00540FEB"/>
    <w:rsid w:val="00541269"/>
    <w:rsid w:val="00542F01"/>
    <w:rsid w:val="0054399C"/>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2F36"/>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319D"/>
    <w:rsid w:val="00593B88"/>
    <w:rsid w:val="005945A1"/>
    <w:rsid w:val="00596798"/>
    <w:rsid w:val="00597065"/>
    <w:rsid w:val="00597B2F"/>
    <w:rsid w:val="00597C64"/>
    <w:rsid w:val="00597EBB"/>
    <w:rsid w:val="005A10F6"/>
    <w:rsid w:val="005A3315"/>
    <w:rsid w:val="005A5F29"/>
    <w:rsid w:val="005A6D09"/>
    <w:rsid w:val="005B1887"/>
    <w:rsid w:val="005B2A2B"/>
    <w:rsid w:val="005B443F"/>
    <w:rsid w:val="005B6BD9"/>
    <w:rsid w:val="005B77CC"/>
    <w:rsid w:val="005C0013"/>
    <w:rsid w:val="005C02A2"/>
    <w:rsid w:val="005C3D1C"/>
    <w:rsid w:val="005C4366"/>
    <w:rsid w:val="005C5D4C"/>
    <w:rsid w:val="005C5E08"/>
    <w:rsid w:val="005C7868"/>
    <w:rsid w:val="005C7B84"/>
    <w:rsid w:val="005C7F88"/>
    <w:rsid w:val="005D05FE"/>
    <w:rsid w:val="005D148F"/>
    <w:rsid w:val="005D22D2"/>
    <w:rsid w:val="005D32E3"/>
    <w:rsid w:val="005D58FB"/>
    <w:rsid w:val="005D61D9"/>
    <w:rsid w:val="005D6207"/>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A7C"/>
    <w:rsid w:val="00602EF1"/>
    <w:rsid w:val="00603647"/>
    <w:rsid w:val="0060643A"/>
    <w:rsid w:val="00607069"/>
    <w:rsid w:val="006072BD"/>
    <w:rsid w:val="00610E7B"/>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5D90"/>
    <w:rsid w:val="00645E3D"/>
    <w:rsid w:val="00646C7B"/>
    <w:rsid w:val="00650CE9"/>
    <w:rsid w:val="0065136D"/>
    <w:rsid w:val="00651916"/>
    <w:rsid w:val="00651DD5"/>
    <w:rsid w:val="00652229"/>
    <w:rsid w:val="006524C4"/>
    <w:rsid w:val="006529E3"/>
    <w:rsid w:val="00652DE5"/>
    <w:rsid w:val="00654D61"/>
    <w:rsid w:val="006554BB"/>
    <w:rsid w:val="00655666"/>
    <w:rsid w:val="0065578C"/>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02"/>
    <w:rsid w:val="00673A76"/>
    <w:rsid w:val="0067430D"/>
    <w:rsid w:val="006748D3"/>
    <w:rsid w:val="006764D4"/>
    <w:rsid w:val="00676E5D"/>
    <w:rsid w:val="00677668"/>
    <w:rsid w:val="006779DB"/>
    <w:rsid w:val="00682894"/>
    <w:rsid w:val="00682E45"/>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869"/>
    <w:rsid w:val="006C4D6A"/>
    <w:rsid w:val="006C4E75"/>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1757"/>
    <w:rsid w:val="006E199F"/>
    <w:rsid w:val="006E2852"/>
    <w:rsid w:val="006E353A"/>
    <w:rsid w:val="006E563A"/>
    <w:rsid w:val="006E5A8F"/>
    <w:rsid w:val="006F031A"/>
    <w:rsid w:val="006F0BBE"/>
    <w:rsid w:val="006F1104"/>
    <w:rsid w:val="006F19D1"/>
    <w:rsid w:val="006F3F55"/>
    <w:rsid w:val="006F5016"/>
    <w:rsid w:val="006F7005"/>
    <w:rsid w:val="006F7124"/>
    <w:rsid w:val="006F7755"/>
    <w:rsid w:val="007020FB"/>
    <w:rsid w:val="007022EA"/>
    <w:rsid w:val="00702F6B"/>
    <w:rsid w:val="00704028"/>
    <w:rsid w:val="0070446C"/>
    <w:rsid w:val="00705257"/>
    <w:rsid w:val="00707D5A"/>
    <w:rsid w:val="00707F64"/>
    <w:rsid w:val="0071050B"/>
    <w:rsid w:val="00710DC5"/>
    <w:rsid w:val="007116D5"/>
    <w:rsid w:val="00713BC3"/>
    <w:rsid w:val="0071400F"/>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6AE"/>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3D7F"/>
    <w:rsid w:val="007549B9"/>
    <w:rsid w:val="0076124D"/>
    <w:rsid w:val="00761F2D"/>
    <w:rsid w:val="00761F9A"/>
    <w:rsid w:val="00763361"/>
    <w:rsid w:val="00763855"/>
    <w:rsid w:val="00763FF0"/>
    <w:rsid w:val="00764B8B"/>
    <w:rsid w:val="00765838"/>
    <w:rsid w:val="007663ED"/>
    <w:rsid w:val="00770A1A"/>
    <w:rsid w:val="00770E78"/>
    <w:rsid w:val="007722A0"/>
    <w:rsid w:val="007722F5"/>
    <w:rsid w:val="007729FC"/>
    <w:rsid w:val="00773A07"/>
    <w:rsid w:val="007740BC"/>
    <w:rsid w:val="00774957"/>
    <w:rsid w:val="007767EB"/>
    <w:rsid w:val="00777473"/>
    <w:rsid w:val="00780592"/>
    <w:rsid w:val="007813E8"/>
    <w:rsid w:val="00781C3A"/>
    <w:rsid w:val="00782724"/>
    <w:rsid w:val="00784808"/>
    <w:rsid w:val="007857D4"/>
    <w:rsid w:val="00785E83"/>
    <w:rsid w:val="00786BBE"/>
    <w:rsid w:val="007906A7"/>
    <w:rsid w:val="00791532"/>
    <w:rsid w:val="00792E74"/>
    <w:rsid w:val="00794457"/>
    <w:rsid w:val="007953BB"/>
    <w:rsid w:val="00795CE5"/>
    <w:rsid w:val="00795EC4"/>
    <w:rsid w:val="007A0FF3"/>
    <w:rsid w:val="007A152E"/>
    <w:rsid w:val="007A2C1F"/>
    <w:rsid w:val="007A4EF5"/>
    <w:rsid w:val="007A6A7D"/>
    <w:rsid w:val="007A7985"/>
    <w:rsid w:val="007A7F9F"/>
    <w:rsid w:val="007B0832"/>
    <w:rsid w:val="007B11F5"/>
    <w:rsid w:val="007B1673"/>
    <w:rsid w:val="007B1683"/>
    <w:rsid w:val="007B2147"/>
    <w:rsid w:val="007B6451"/>
    <w:rsid w:val="007B68C6"/>
    <w:rsid w:val="007B7ACC"/>
    <w:rsid w:val="007B7D8D"/>
    <w:rsid w:val="007C0144"/>
    <w:rsid w:val="007C0937"/>
    <w:rsid w:val="007C0CF4"/>
    <w:rsid w:val="007C1653"/>
    <w:rsid w:val="007C18FE"/>
    <w:rsid w:val="007C288B"/>
    <w:rsid w:val="007C2E7A"/>
    <w:rsid w:val="007C3664"/>
    <w:rsid w:val="007C495C"/>
    <w:rsid w:val="007C72F3"/>
    <w:rsid w:val="007C7861"/>
    <w:rsid w:val="007C7D93"/>
    <w:rsid w:val="007D0EC0"/>
    <w:rsid w:val="007D0EE6"/>
    <w:rsid w:val="007D14B6"/>
    <w:rsid w:val="007D1A4A"/>
    <w:rsid w:val="007D3BFE"/>
    <w:rsid w:val="007D439F"/>
    <w:rsid w:val="007D449A"/>
    <w:rsid w:val="007D68D8"/>
    <w:rsid w:val="007D7136"/>
    <w:rsid w:val="007E051E"/>
    <w:rsid w:val="007E085E"/>
    <w:rsid w:val="007E180C"/>
    <w:rsid w:val="007E191E"/>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308"/>
    <w:rsid w:val="00833667"/>
    <w:rsid w:val="00833F46"/>
    <w:rsid w:val="00840156"/>
    <w:rsid w:val="008410F5"/>
    <w:rsid w:val="00843315"/>
    <w:rsid w:val="00843610"/>
    <w:rsid w:val="00843C2D"/>
    <w:rsid w:val="00844DF5"/>
    <w:rsid w:val="00844E1C"/>
    <w:rsid w:val="00846006"/>
    <w:rsid w:val="008500A0"/>
    <w:rsid w:val="0085089C"/>
    <w:rsid w:val="0085140C"/>
    <w:rsid w:val="008542F3"/>
    <w:rsid w:val="00854488"/>
    <w:rsid w:val="008558C6"/>
    <w:rsid w:val="00856D00"/>
    <w:rsid w:val="008605C2"/>
    <w:rsid w:val="008607B0"/>
    <w:rsid w:val="0086083D"/>
    <w:rsid w:val="00861C1C"/>
    <w:rsid w:val="00863C2A"/>
    <w:rsid w:val="0086412C"/>
    <w:rsid w:val="008669B5"/>
    <w:rsid w:val="008713C3"/>
    <w:rsid w:val="008720CF"/>
    <w:rsid w:val="00872A90"/>
    <w:rsid w:val="00874122"/>
    <w:rsid w:val="008741BF"/>
    <w:rsid w:val="00874208"/>
    <w:rsid w:val="00874C32"/>
    <w:rsid w:val="008752F2"/>
    <w:rsid w:val="008753D4"/>
    <w:rsid w:val="00876A29"/>
    <w:rsid w:val="008775B3"/>
    <w:rsid w:val="00877C4E"/>
    <w:rsid w:val="008818A0"/>
    <w:rsid w:val="00882E75"/>
    <w:rsid w:val="00882F5C"/>
    <w:rsid w:val="00884CE6"/>
    <w:rsid w:val="008858DA"/>
    <w:rsid w:val="008863F6"/>
    <w:rsid w:val="00886A89"/>
    <w:rsid w:val="00887B7C"/>
    <w:rsid w:val="0089103A"/>
    <w:rsid w:val="0089155F"/>
    <w:rsid w:val="0089212A"/>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2009"/>
    <w:rsid w:val="008B213B"/>
    <w:rsid w:val="008B2508"/>
    <w:rsid w:val="008B2AA1"/>
    <w:rsid w:val="008B2CD4"/>
    <w:rsid w:val="008B3165"/>
    <w:rsid w:val="008B4DE0"/>
    <w:rsid w:val="008B6A43"/>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E005B"/>
    <w:rsid w:val="008E0319"/>
    <w:rsid w:val="008E0742"/>
    <w:rsid w:val="008E1CC1"/>
    <w:rsid w:val="008E29C2"/>
    <w:rsid w:val="008E34EA"/>
    <w:rsid w:val="008E4DDD"/>
    <w:rsid w:val="008E5493"/>
    <w:rsid w:val="008E77C0"/>
    <w:rsid w:val="008F1696"/>
    <w:rsid w:val="008F194D"/>
    <w:rsid w:val="008F22E0"/>
    <w:rsid w:val="008F2554"/>
    <w:rsid w:val="008F25FF"/>
    <w:rsid w:val="008F77E3"/>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1D5F"/>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38EA"/>
    <w:rsid w:val="00974163"/>
    <w:rsid w:val="0097501D"/>
    <w:rsid w:val="0097661D"/>
    <w:rsid w:val="00977FA5"/>
    <w:rsid w:val="009824A1"/>
    <w:rsid w:val="00982678"/>
    <w:rsid w:val="00983FB0"/>
    <w:rsid w:val="0098539C"/>
    <w:rsid w:val="009865E1"/>
    <w:rsid w:val="00987784"/>
    <w:rsid w:val="00990B1B"/>
    <w:rsid w:val="00990E9C"/>
    <w:rsid w:val="00991018"/>
    <w:rsid w:val="0099251A"/>
    <w:rsid w:val="00992C6A"/>
    <w:rsid w:val="00993DB0"/>
    <w:rsid w:val="00994704"/>
    <w:rsid w:val="00994AD9"/>
    <w:rsid w:val="0099554D"/>
    <w:rsid w:val="0099671D"/>
    <w:rsid w:val="009969D4"/>
    <w:rsid w:val="00996C9C"/>
    <w:rsid w:val="0099795C"/>
    <w:rsid w:val="009979EE"/>
    <w:rsid w:val="009A099F"/>
    <w:rsid w:val="009A17D8"/>
    <w:rsid w:val="009A1ABE"/>
    <w:rsid w:val="009A611C"/>
    <w:rsid w:val="009A616C"/>
    <w:rsid w:val="009A667E"/>
    <w:rsid w:val="009A7078"/>
    <w:rsid w:val="009A7818"/>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30"/>
    <w:rsid w:val="009C4F98"/>
    <w:rsid w:val="009C51BC"/>
    <w:rsid w:val="009C6641"/>
    <w:rsid w:val="009C6A2F"/>
    <w:rsid w:val="009D03E1"/>
    <w:rsid w:val="009D0BDA"/>
    <w:rsid w:val="009D16B1"/>
    <w:rsid w:val="009D21A5"/>
    <w:rsid w:val="009D3443"/>
    <w:rsid w:val="009D3454"/>
    <w:rsid w:val="009D5B1A"/>
    <w:rsid w:val="009D6D6B"/>
    <w:rsid w:val="009D79CC"/>
    <w:rsid w:val="009E0575"/>
    <w:rsid w:val="009E090D"/>
    <w:rsid w:val="009E2584"/>
    <w:rsid w:val="009E2E81"/>
    <w:rsid w:val="009E5049"/>
    <w:rsid w:val="009E633E"/>
    <w:rsid w:val="009E7ED2"/>
    <w:rsid w:val="009F0B83"/>
    <w:rsid w:val="009F1354"/>
    <w:rsid w:val="009F18BB"/>
    <w:rsid w:val="009F2FAA"/>
    <w:rsid w:val="009F4989"/>
    <w:rsid w:val="009F5784"/>
    <w:rsid w:val="00A00CE4"/>
    <w:rsid w:val="00A00D96"/>
    <w:rsid w:val="00A07CBC"/>
    <w:rsid w:val="00A1022F"/>
    <w:rsid w:val="00A12116"/>
    <w:rsid w:val="00A1546D"/>
    <w:rsid w:val="00A15572"/>
    <w:rsid w:val="00A175D2"/>
    <w:rsid w:val="00A230B5"/>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660"/>
    <w:rsid w:val="00A6011C"/>
    <w:rsid w:val="00A601AB"/>
    <w:rsid w:val="00A603AC"/>
    <w:rsid w:val="00A60FE7"/>
    <w:rsid w:val="00A619FC"/>
    <w:rsid w:val="00A62002"/>
    <w:rsid w:val="00A628A2"/>
    <w:rsid w:val="00A62AB8"/>
    <w:rsid w:val="00A6328F"/>
    <w:rsid w:val="00A634F2"/>
    <w:rsid w:val="00A63CB0"/>
    <w:rsid w:val="00A640FF"/>
    <w:rsid w:val="00A64E62"/>
    <w:rsid w:val="00A6790D"/>
    <w:rsid w:val="00A72116"/>
    <w:rsid w:val="00A729FA"/>
    <w:rsid w:val="00A73DD0"/>
    <w:rsid w:val="00A7444F"/>
    <w:rsid w:val="00A75119"/>
    <w:rsid w:val="00A75BA5"/>
    <w:rsid w:val="00A765C0"/>
    <w:rsid w:val="00A76728"/>
    <w:rsid w:val="00A76BD2"/>
    <w:rsid w:val="00A76D92"/>
    <w:rsid w:val="00A76DD6"/>
    <w:rsid w:val="00A80E54"/>
    <w:rsid w:val="00A8347C"/>
    <w:rsid w:val="00A83EAA"/>
    <w:rsid w:val="00A843AC"/>
    <w:rsid w:val="00A853B5"/>
    <w:rsid w:val="00A86826"/>
    <w:rsid w:val="00A908F2"/>
    <w:rsid w:val="00A9092C"/>
    <w:rsid w:val="00A924F7"/>
    <w:rsid w:val="00A9301A"/>
    <w:rsid w:val="00A9366F"/>
    <w:rsid w:val="00A94D87"/>
    <w:rsid w:val="00A955C4"/>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477"/>
    <w:rsid w:val="00AC55E6"/>
    <w:rsid w:val="00AC6C55"/>
    <w:rsid w:val="00AC779B"/>
    <w:rsid w:val="00AC7DA3"/>
    <w:rsid w:val="00AD10BC"/>
    <w:rsid w:val="00AD1CF8"/>
    <w:rsid w:val="00AD2698"/>
    <w:rsid w:val="00AD3E4D"/>
    <w:rsid w:val="00AD4500"/>
    <w:rsid w:val="00AD4ECB"/>
    <w:rsid w:val="00AD55AF"/>
    <w:rsid w:val="00AD6A59"/>
    <w:rsid w:val="00AD6A89"/>
    <w:rsid w:val="00AD73D9"/>
    <w:rsid w:val="00AE07F6"/>
    <w:rsid w:val="00AE2B58"/>
    <w:rsid w:val="00AE2B9D"/>
    <w:rsid w:val="00AE2C09"/>
    <w:rsid w:val="00AE3F32"/>
    <w:rsid w:val="00AE587D"/>
    <w:rsid w:val="00AE6374"/>
    <w:rsid w:val="00AF01FC"/>
    <w:rsid w:val="00AF3262"/>
    <w:rsid w:val="00AF3913"/>
    <w:rsid w:val="00AF39FE"/>
    <w:rsid w:val="00AF454A"/>
    <w:rsid w:val="00AF5382"/>
    <w:rsid w:val="00AF6C03"/>
    <w:rsid w:val="00AF7647"/>
    <w:rsid w:val="00AF7A4B"/>
    <w:rsid w:val="00B02384"/>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4EE5"/>
    <w:rsid w:val="00B35FF7"/>
    <w:rsid w:val="00B36AC0"/>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6AC"/>
    <w:rsid w:val="00B71908"/>
    <w:rsid w:val="00B74A06"/>
    <w:rsid w:val="00B754F5"/>
    <w:rsid w:val="00B75B3A"/>
    <w:rsid w:val="00B7720A"/>
    <w:rsid w:val="00B77983"/>
    <w:rsid w:val="00B80D15"/>
    <w:rsid w:val="00B80F23"/>
    <w:rsid w:val="00B8281D"/>
    <w:rsid w:val="00B91BAE"/>
    <w:rsid w:val="00B92824"/>
    <w:rsid w:val="00B92B2F"/>
    <w:rsid w:val="00B950FA"/>
    <w:rsid w:val="00B963B0"/>
    <w:rsid w:val="00B97989"/>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D94"/>
    <w:rsid w:val="00BB4C68"/>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6D4D"/>
    <w:rsid w:val="00BE739E"/>
    <w:rsid w:val="00BF0B95"/>
    <w:rsid w:val="00BF116C"/>
    <w:rsid w:val="00BF2640"/>
    <w:rsid w:val="00BF3720"/>
    <w:rsid w:val="00BF3FAD"/>
    <w:rsid w:val="00BF4316"/>
    <w:rsid w:val="00BF499D"/>
    <w:rsid w:val="00BF537D"/>
    <w:rsid w:val="00BF545B"/>
    <w:rsid w:val="00BF5C43"/>
    <w:rsid w:val="00BF63BA"/>
    <w:rsid w:val="00C00760"/>
    <w:rsid w:val="00C00FC9"/>
    <w:rsid w:val="00C01925"/>
    <w:rsid w:val="00C03899"/>
    <w:rsid w:val="00C04195"/>
    <w:rsid w:val="00C04F6B"/>
    <w:rsid w:val="00C05F61"/>
    <w:rsid w:val="00C0652F"/>
    <w:rsid w:val="00C10487"/>
    <w:rsid w:val="00C120AE"/>
    <w:rsid w:val="00C1295F"/>
    <w:rsid w:val="00C12AE9"/>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2783E"/>
    <w:rsid w:val="00C31A3F"/>
    <w:rsid w:val="00C32ECA"/>
    <w:rsid w:val="00C33587"/>
    <w:rsid w:val="00C3549A"/>
    <w:rsid w:val="00C35B6B"/>
    <w:rsid w:val="00C36BFE"/>
    <w:rsid w:val="00C3760B"/>
    <w:rsid w:val="00C41172"/>
    <w:rsid w:val="00C41A67"/>
    <w:rsid w:val="00C43DA7"/>
    <w:rsid w:val="00C44917"/>
    <w:rsid w:val="00C45DD1"/>
    <w:rsid w:val="00C47F86"/>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4F6"/>
    <w:rsid w:val="00CE684C"/>
    <w:rsid w:val="00CE6BD3"/>
    <w:rsid w:val="00CF0A19"/>
    <w:rsid w:val="00CF1B62"/>
    <w:rsid w:val="00CF1FA4"/>
    <w:rsid w:val="00CF3468"/>
    <w:rsid w:val="00CF4444"/>
    <w:rsid w:val="00CF4D37"/>
    <w:rsid w:val="00CF7C97"/>
    <w:rsid w:val="00D0099C"/>
    <w:rsid w:val="00D04A81"/>
    <w:rsid w:val="00D04DCE"/>
    <w:rsid w:val="00D04E90"/>
    <w:rsid w:val="00D05EE1"/>
    <w:rsid w:val="00D07480"/>
    <w:rsid w:val="00D11000"/>
    <w:rsid w:val="00D1150B"/>
    <w:rsid w:val="00D13657"/>
    <w:rsid w:val="00D16474"/>
    <w:rsid w:val="00D1652F"/>
    <w:rsid w:val="00D17909"/>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2167"/>
    <w:rsid w:val="00D44A5C"/>
    <w:rsid w:val="00D472F6"/>
    <w:rsid w:val="00D50F35"/>
    <w:rsid w:val="00D51AFA"/>
    <w:rsid w:val="00D51D99"/>
    <w:rsid w:val="00D52446"/>
    <w:rsid w:val="00D54E0E"/>
    <w:rsid w:val="00D55AE8"/>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2B6D"/>
    <w:rsid w:val="00D837AB"/>
    <w:rsid w:val="00D83F3F"/>
    <w:rsid w:val="00D84A1B"/>
    <w:rsid w:val="00D84B12"/>
    <w:rsid w:val="00D85699"/>
    <w:rsid w:val="00D85F7B"/>
    <w:rsid w:val="00D86291"/>
    <w:rsid w:val="00D90D78"/>
    <w:rsid w:val="00D90E55"/>
    <w:rsid w:val="00D91510"/>
    <w:rsid w:val="00D91CB1"/>
    <w:rsid w:val="00D93697"/>
    <w:rsid w:val="00D948B0"/>
    <w:rsid w:val="00D95FAA"/>
    <w:rsid w:val="00D96025"/>
    <w:rsid w:val="00D96E34"/>
    <w:rsid w:val="00DA0653"/>
    <w:rsid w:val="00DA08FE"/>
    <w:rsid w:val="00DA2AA2"/>
    <w:rsid w:val="00DA78DA"/>
    <w:rsid w:val="00DB038E"/>
    <w:rsid w:val="00DB0EAA"/>
    <w:rsid w:val="00DB1037"/>
    <w:rsid w:val="00DB4B78"/>
    <w:rsid w:val="00DB4D3F"/>
    <w:rsid w:val="00DB508A"/>
    <w:rsid w:val="00DB69D8"/>
    <w:rsid w:val="00DC01FD"/>
    <w:rsid w:val="00DC133D"/>
    <w:rsid w:val="00DC3320"/>
    <w:rsid w:val="00DC39D6"/>
    <w:rsid w:val="00DC6186"/>
    <w:rsid w:val="00DC6B12"/>
    <w:rsid w:val="00DC7713"/>
    <w:rsid w:val="00DC7B7F"/>
    <w:rsid w:val="00DD19A0"/>
    <w:rsid w:val="00DD1DA7"/>
    <w:rsid w:val="00DD2C78"/>
    <w:rsid w:val="00DD4636"/>
    <w:rsid w:val="00DD5824"/>
    <w:rsid w:val="00DD5853"/>
    <w:rsid w:val="00DD5A6E"/>
    <w:rsid w:val="00DD6F12"/>
    <w:rsid w:val="00DE15D8"/>
    <w:rsid w:val="00DE3B3B"/>
    <w:rsid w:val="00DE4815"/>
    <w:rsid w:val="00DE4D83"/>
    <w:rsid w:val="00DE4E12"/>
    <w:rsid w:val="00DE5E51"/>
    <w:rsid w:val="00DE6693"/>
    <w:rsid w:val="00DE6D03"/>
    <w:rsid w:val="00DE7EAB"/>
    <w:rsid w:val="00DF01F3"/>
    <w:rsid w:val="00DF0CFB"/>
    <w:rsid w:val="00DF1F02"/>
    <w:rsid w:val="00DF7AD3"/>
    <w:rsid w:val="00E00EDE"/>
    <w:rsid w:val="00E02F7A"/>
    <w:rsid w:val="00E03F88"/>
    <w:rsid w:val="00E04831"/>
    <w:rsid w:val="00E0566F"/>
    <w:rsid w:val="00E05992"/>
    <w:rsid w:val="00E05FE7"/>
    <w:rsid w:val="00E06187"/>
    <w:rsid w:val="00E06A28"/>
    <w:rsid w:val="00E07712"/>
    <w:rsid w:val="00E07C69"/>
    <w:rsid w:val="00E11074"/>
    <w:rsid w:val="00E120EA"/>
    <w:rsid w:val="00E1495D"/>
    <w:rsid w:val="00E152C6"/>
    <w:rsid w:val="00E153BD"/>
    <w:rsid w:val="00E179DC"/>
    <w:rsid w:val="00E201A8"/>
    <w:rsid w:val="00E2146D"/>
    <w:rsid w:val="00E21744"/>
    <w:rsid w:val="00E2214B"/>
    <w:rsid w:val="00E22803"/>
    <w:rsid w:val="00E22E10"/>
    <w:rsid w:val="00E24D4F"/>
    <w:rsid w:val="00E26E2D"/>
    <w:rsid w:val="00E26E52"/>
    <w:rsid w:val="00E27D60"/>
    <w:rsid w:val="00E30497"/>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3235"/>
    <w:rsid w:val="00E54405"/>
    <w:rsid w:val="00E544B4"/>
    <w:rsid w:val="00E55807"/>
    <w:rsid w:val="00E57ACB"/>
    <w:rsid w:val="00E6243A"/>
    <w:rsid w:val="00E62AB9"/>
    <w:rsid w:val="00E62C49"/>
    <w:rsid w:val="00E64657"/>
    <w:rsid w:val="00E649DB"/>
    <w:rsid w:val="00E652D8"/>
    <w:rsid w:val="00E653CD"/>
    <w:rsid w:val="00E66638"/>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344D5"/>
    <w:rsid w:val="00F3460C"/>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11EA"/>
    <w:rsid w:val="00F6259C"/>
    <w:rsid w:val="00F63318"/>
    <w:rsid w:val="00F65077"/>
    <w:rsid w:val="00F655A4"/>
    <w:rsid w:val="00F655DE"/>
    <w:rsid w:val="00F6724E"/>
    <w:rsid w:val="00F675D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58E1"/>
    <w:rsid w:val="00F97055"/>
    <w:rsid w:val="00FA0790"/>
    <w:rsid w:val="00FA1E3A"/>
    <w:rsid w:val="00FA1EDD"/>
    <w:rsid w:val="00FA1FF7"/>
    <w:rsid w:val="00FA4CD3"/>
    <w:rsid w:val="00FA5E3F"/>
    <w:rsid w:val="00FA78FA"/>
    <w:rsid w:val="00FB1D13"/>
    <w:rsid w:val="00FB2EAB"/>
    <w:rsid w:val="00FB7641"/>
    <w:rsid w:val="00FB7E59"/>
    <w:rsid w:val="00FC0DE5"/>
    <w:rsid w:val="00FC40D6"/>
    <w:rsid w:val="00FC42CF"/>
    <w:rsid w:val="00FC79C0"/>
    <w:rsid w:val="00FD0BCF"/>
    <w:rsid w:val="00FD1D4A"/>
    <w:rsid w:val="00FD2280"/>
    <w:rsid w:val="00FD3528"/>
    <w:rsid w:val="00FD485B"/>
    <w:rsid w:val="00FD4C3D"/>
    <w:rsid w:val="00FD6F8B"/>
    <w:rsid w:val="00FD7180"/>
    <w:rsid w:val="00FE22D2"/>
    <w:rsid w:val="00FE266C"/>
    <w:rsid w:val="00FE3057"/>
    <w:rsid w:val="00FE41D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65CC"/>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1"/>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styleId="Mentionnonrsolue">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1906019">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04505248">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62970975">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282007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79566345">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62771462">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lebio.achat@chu-toulouse.fr" TargetMode="External"/><Relationship Id="rId18" Type="http://schemas.openxmlformats.org/officeDocument/2006/relationships/hyperlink" Target="http://www.insee.fr/fr/bases-de-donnees/bsweb/doc.asp?idbank=001565195" TargetMode="External"/><Relationship Id="rId26" Type="http://schemas.openxmlformats.org/officeDocument/2006/relationships/hyperlink" Target="mailto:referent.la&#239;cit&#233;@chu-toulouse.fr" TargetMode="External"/><Relationship Id="rId3" Type="http://schemas.openxmlformats.org/officeDocument/2006/relationships/customXml" Target="../customXml/item3.xml"/><Relationship Id="rId21" Type="http://schemas.openxmlformats.org/officeDocument/2006/relationships/hyperlink" Target="mailto:gely.c@chu-toulouse.fr"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achatsadmin-gbmlabo@chu-toulouse.fr" TargetMode="External"/><Relationship Id="rId25"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hyperlink" Target="mailto:Luce.panassie@iuct-oncopole.fr" TargetMode="External"/><Relationship Id="rId20" Type="http://schemas.openxmlformats.org/officeDocument/2006/relationships/hyperlink" Target="https://chorus-pro.gouv.fr"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mailto:dpo@chu-toulouse.fr" TargetMode="External"/><Relationship Id="rId5" Type="http://schemas.openxmlformats.org/officeDocument/2006/relationships/numbering" Target="numbering.xml"/><Relationship Id="rId15" Type="http://schemas.openxmlformats.org/officeDocument/2006/relationships/hyperlink" Target="mailto:dogny.b@chu-toulouse.fr" TargetMode="External"/><Relationship Id="rId23" Type="http://schemas.openxmlformats.org/officeDocument/2006/relationships/hyperlink" Target="mailto:dpo@chu-toulouse.f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see.fr/fr/statistiques/serie/0107643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bmhd.achats@chu-toulouse.fr" TargetMode="External"/><Relationship Id="rId22" Type="http://schemas.openxmlformats.org/officeDocument/2006/relationships/hyperlink" Target="mailto:achatsadmin-gbmlabo@chu-toulouse.fr" TargetMode="External"/><Relationship Id="rId27" Type="http://schemas.openxmlformats.org/officeDocument/2006/relationships/footer" Target="footer1.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668B7"/>
    <w:rsid w:val="00090F47"/>
    <w:rsid w:val="000A5D08"/>
    <w:rsid w:val="000B46EC"/>
    <w:rsid w:val="0010151D"/>
    <w:rsid w:val="00103CEC"/>
    <w:rsid w:val="00110B68"/>
    <w:rsid w:val="001223F6"/>
    <w:rsid w:val="001573BE"/>
    <w:rsid w:val="00164E38"/>
    <w:rsid w:val="00165F6E"/>
    <w:rsid w:val="001703D4"/>
    <w:rsid w:val="00172E2B"/>
    <w:rsid w:val="00191127"/>
    <w:rsid w:val="0019661E"/>
    <w:rsid w:val="001C679A"/>
    <w:rsid w:val="001E773E"/>
    <w:rsid w:val="002131C7"/>
    <w:rsid w:val="00214CCE"/>
    <w:rsid w:val="00222778"/>
    <w:rsid w:val="00235A31"/>
    <w:rsid w:val="00271A79"/>
    <w:rsid w:val="002918F7"/>
    <w:rsid w:val="002A2234"/>
    <w:rsid w:val="002A421B"/>
    <w:rsid w:val="002D3BFF"/>
    <w:rsid w:val="00364231"/>
    <w:rsid w:val="003657F3"/>
    <w:rsid w:val="003871C6"/>
    <w:rsid w:val="00391182"/>
    <w:rsid w:val="003E61A7"/>
    <w:rsid w:val="00402DAC"/>
    <w:rsid w:val="004110FA"/>
    <w:rsid w:val="00460FD3"/>
    <w:rsid w:val="00471F46"/>
    <w:rsid w:val="00473234"/>
    <w:rsid w:val="004777F6"/>
    <w:rsid w:val="00495D16"/>
    <w:rsid w:val="004A138D"/>
    <w:rsid w:val="004A5C12"/>
    <w:rsid w:val="005007C0"/>
    <w:rsid w:val="00502062"/>
    <w:rsid w:val="00534616"/>
    <w:rsid w:val="00572933"/>
    <w:rsid w:val="00591707"/>
    <w:rsid w:val="00595AD3"/>
    <w:rsid w:val="005B1AF7"/>
    <w:rsid w:val="005E0011"/>
    <w:rsid w:val="0064126D"/>
    <w:rsid w:val="00647A00"/>
    <w:rsid w:val="006575E3"/>
    <w:rsid w:val="0068284D"/>
    <w:rsid w:val="006A6585"/>
    <w:rsid w:val="006F188B"/>
    <w:rsid w:val="006F40FA"/>
    <w:rsid w:val="00723050"/>
    <w:rsid w:val="00743605"/>
    <w:rsid w:val="00753522"/>
    <w:rsid w:val="00767A1E"/>
    <w:rsid w:val="007843D2"/>
    <w:rsid w:val="00832DE0"/>
    <w:rsid w:val="008459B8"/>
    <w:rsid w:val="00892E1A"/>
    <w:rsid w:val="008A3DC9"/>
    <w:rsid w:val="008B23F2"/>
    <w:rsid w:val="008C4E17"/>
    <w:rsid w:val="008D512C"/>
    <w:rsid w:val="008F53E1"/>
    <w:rsid w:val="00907848"/>
    <w:rsid w:val="00913FEB"/>
    <w:rsid w:val="00951985"/>
    <w:rsid w:val="00A129FE"/>
    <w:rsid w:val="00A235FF"/>
    <w:rsid w:val="00A4469F"/>
    <w:rsid w:val="00A74C5E"/>
    <w:rsid w:val="00AD5BAB"/>
    <w:rsid w:val="00B03354"/>
    <w:rsid w:val="00B308A4"/>
    <w:rsid w:val="00B4078C"/>
    <w:rsid w:val="00B40E10"/>
    <w:rsid w:val="00B44FBB"/>
    <w:rsid w:val="00B55164"/>
    <w:rsid w:val="00B72FEE"/>
    <w:rsid w:val="00B86A4C"/>
    <w:rsid w:val="00BE0204"/>
    <w:rsid w:val="00BF11A5"/>
    <w:rsid w:val="00C46F3B"/>
    <w:rsid w:val="00C77503"/>
    <w:rsid w:val="00CB7E1E"/>
    <w:rsid w:val="00CC32F1"/>
    <w:rsid w:val="00CE1F23"/>
    <w:rsid w:val="00D00A89"/>
    <w:rsid w:val="00D04AAB"/>
    <w:rsid w:val="00D4245F"/>
    <w:rsid w:val="00D54597"/>
    <w:rsid w:val="00D55D1F"/>
    <w:rsid w:val="00D70C6D"/>
    <w:rsid w:val="00D8166D"/>
    <w:rsid w:val="00D954ED"/>
    <w:rsid w:val="00DD3A9A"/>
    <w:rsid w:val="00DE1F48"/>
    <w:rsid w:val="00E04A32"/>
    <w:rsid w:val="00E7105D"/>
    <w:rsid w:val="00E87105"/>
    <w:rsid w:val="00ED5974"/>
    <w:rsid w:val="00EE6652"/>
    <w:rsid w:val="00F10D45"/>
    <w:rsid w:val="00F33D61"/>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E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3D2A4-47A6-4644-94C1-FD41DA9E8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2B5118-8C34-4613-90A8-624144C31167}">
  <ds:schemaRefs>
    <ds:schemaRef ds:uri="http://schemas.microsoft.com/sharepoint/v3/contenttype/forms"/>
  </ds:schemaRefs>
</ds:datastoreItem>
</file>

<file path=customXml/itemProps3.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0701E0-CE35-43B1-811B-939D2502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57</Pages>
  <Words>27820</Words>
  <Characters>153010</Characters>
  <Application>Microsoft Office Word</Application>
  <DocSecurity>8</DocSecurity>
  <Lines>1275</Lines>
  <Paragraphs>360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VIGUIE Caroline</cp:lastModifiedBy>
  <cp:revision>41</cp:revision>
  <cp:lastPrinted>2025-08-01T11:36:00Z</cp:lastPrinted>
  <dcterms:created xsi:type="dcterms:W3CDTF">2025-07-16T12:48:00Z</dcterms:created>
  <dcterms:modified xsi:type="dcterms:W3CDTF">2025-08-01T11:43:00Z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